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7A3" w:rsidRPr="00E467A3" w:rsidRDefault="006D422F" w:rsidP="00E467A3">
      <w:pPr>
        <w:pStyle w:val="01TESTO"/>
        <w:jc w:val="both"/>
        <w:rPr>
          <w:rFonts w:cs="Arial"/>
          <w:b/>
          <w:szCs w:val="19"/>
        </w:rPr>
      </w:pPr>
      <w:r>
        <w:rPr>
          <w:b/>
          <w:szCs w:val="19"/>
        </w:rPr>
        <w:t>St. Valentin</w:t>
      </w:r>
      <w:r>
        <w:rPr>
          <w:b/>
          <w:color w:val="auto"/>
          <w:szCs w:val="19"/>
        </w:rPr>
        <w:t>, 18.01.2019</w:t>
      </w:r>
    </w:p>
    <w:p w:rsidR="00E467A3" w:rsidRPr="00A52785" w:rsidRDefault="00E467A3" w:rsidP="00E467A3">
      <w:pPr>
        <w:spacing w:line="360" w:lineRule="auto"/>
        <w:ind w:right="565"/>
        <w:outlineLvl w:val="0"/>
        <w:rPr>
          <w:rFonts w:cs="Arial"/>
          <w:b/>
          <w:sz w:val="28"/>
          <w:szCs w:val="28"/>
        </w:rPr>
      </w:pPr>
    </w:p>
    <w:p w:rsidR="00C85126" w:rsidRDefault="00796EC3" w:rsidP="005A16C2">
      <w:pPr>
        <w:spacing w:line="360" w:lineRule="auto"/>
        <w:ind w:right="43"/>
        <w:outlineLvl w:val="0"/>
        <w:rPr>
          <w:rFonts w:cs="Arial"/>
          <w:b/>
          <w:color w:val="auto"/>
          <w:sz w:val="28"/>
          <w:szCs w:val="28"/>
        </w:rPr>
      </w:pPr>
      <w:r>
        <w:rPr>
          <w:b/>
          <w:color w:val="auto"/>
          <w:sz w:val="28"/>
          <w:szCs w:val="28"/>
        </w:rPr>
        <w:t xml:space="preserve">La admisión de la familia </w:t>
      </w:r>
      <w:proofErr w:type="spellStart"/>
      <w:r>
        <w:rPr>
          <w:b/>
          <w:color w:val="auto"/>
          <w:sz w:val="28"/>
          <w:szCs w:val="28"/>
        </w:rPr>
        <w:t>Steiger</w:t>
      </w:r>
      <w:proofErr w:type="spellEnd"/>
      <w:r>
        <w:rPr>
          <w:b/>
          <w:color w:val="auto"/>
          <w:sz w:val="28"/>
          <w:szCs w:val="28"/>
        </w:rPr>
        <w:t xml:space="preserve"> en el Salón de la Fama de la AEM (asociación de fabricantes de maquinaria, por sus siglas en inglés) coincide con medio siglo de fabricación de tractores en Fargo</w:t>
      </w:r>
    </w:p>
    <w:p w:rsidR="00E91495" w:rsidRPr="00A52785" w:rsidRDefault="00E91495" w:rsidP="00E91495">
      <w:pPr>
        <w:spacing w:line="360" w:lineRule="auto"/>
        <w:ind w:right="43"/>
        <w:outlineLvl w:val="0"/>
        <w:rPr>
          <w:rFonts w:cs="Arial"/>
          <w:b/>
          <w:i/>
          <w:color w:val="auto"/>
          <w:sz w:val="8"/>
          <w:szCs w:val="8"/>
        </w:rPr>
      </w:pPr>
    </w:p>
    <w:p w:rsidR="006D422F" w:rsidRPr="00807FE4" w:rsidRDefault="008E6CAD" w:rsidP="0094370D">
      <w:pPr>
        <w:tabs>
          <w:tab w:val="left" w:pos="0"/>
          <w:tab w:val="left" w:pos="9360"/>
        </w:tabs>
        <w:spacing w:line="300" w:lineRule="atLeast"/>
        <w:jc w:val="both"/>
        <w:rPr>
          <w:rFonts w:cs="Arial"/>
          <w:b/>
          <w:i/>
          <w:color w:val="auto"/>
          <w:szCs w:val="19"/>
        </w:rPr>
      </w:pPr>
      <w:r>
        <w:rPr>
          <w:b/>
          <w:i/>
          <w:color w:val="auto"/>
          <w:szCs w:val="19"/>
        </w:rPr>
        <w:t xml:space="preserve">Reconocimiento a los creadores del diseño de tractores articulados con doble tracción por su contribución a la ingeniería agrícola / El centro de producción actual de </w:t>
      </w:r>
      <w:proofErr w:type="spellStart"/>
      <w:r>
        <w:rPr>
          <w:b/>
          <w:i/>
          <w:color w:val="auto"/>
          <w:szCs w:val="19"/>
        </w:rPr>
        <w:t>Steiger</w:t>
      </w:r>
      <w:proofErr w:type="spellEnd"/>
      <w:r>
        <w:rPr>
          <w:b/>
          <w:i/>
          <w:color w:val="auto"/>
          <w:szCs w:val="19"/>
        </w:rPr>
        <w:t xml:space="preserve"> y </w:t>
      </w:r>
      <w:proofErr w:type="spellStart"/>
      <w:r>
        <w:rPr>
          <w:b/>
          <w:i/>
          <w:color w:val="auto"/>
          <w:szCs w:val="19"/>
        </w:rPr>
        <w:t>Quadtrac</w:t>
      </w:r>
      <w:proofErr w:type="spellEnd"/>
      <w:r>
        <w:rPr>
          <w:b/>
          <w:i/>
          <w:color w:val="auto"/>
          <w:szCs w:val="19"/>
        </w:rPr>
        <w:t xml:space="preserve"> de Case IH en Fargo, Dakota del Norte, celebra su cincuenta aniversario en 2019 / </w:t>
      </w:r>
    </w:p>
    <w:p w:rsidR="00D6390D" w:rsidRPr="00A52785" w:rsidRDefault="00D6390D" w:rsidP="0094370D">
      <w:pPr>
        <w:pStyle w:val="01TESTO"/>
        <w:spacing w:line="300" w:lineRule="atLeast"/>
        <w:ind w:right="43"/>
        <w:jc w:val="both"/>
        <w:rPr>
          <w:rFonts w:cs="Arial"/>
          <w:color w:val="auto"/>
          <w:szCs w:val="19"/>
        </w:rPr>
      </w:pPr>
    </w:p>
    <w:p w:rsidR="005A587D" w:rsidRPr="003B2DF7" w:rsidRDefault="00544290" w:rsidP="00A52785">
      <w:pPr>
        <w:pStyle w:val="01TESTO"/>
        <w:tabs>
          <w:tab w:val="left" w:pos="9360"/>
        </w:tabs>
        <w:spacing w:line="300" w:lineRule="atLeast"/>
        <w:ind w:right="43"/>
        <w:jc w:val="both"/>
        <w:rPr>
          <w:rFonts w:cs="Arial"/>
          <w:color w:val="auto"/>
          <w:szCs w:val="19"/>
        </w:rPr>
      </w:pPr>
      <w:r>
        <w:rPr>
          <w:color w:val="auto"/>
          <w:szCs w:val="19"/>
        </w:rPr>
        <w:t xml:space="preserve">John, Maurice y </w:t>
      </w:r>
      <w:proofErr w:type="spellStart"/>
      <w:r>
        <w:rPr>
          <w:color w:val="auto"/>
          <w:szCs w:val="19"/>
        </w:rPr>
        <w:t>Douglass</w:t>
      </w:r>
      <w:proofErr w:type="spellEnd"/>
      <w:r>
        <w:rPr>
          <w:color w:val="auto"/>
          <w:szCs w:val="19"/>
        </w:rPr>
        <w:t xml:space="preserve"> </w:t>
      </w:r>
      <w:proofErr w:type="spellStart"/>
      <w:r>
        <w:rPr>
          <w:color w:val="auto"/>
          <w:szCs w:val="19"/>
        </w:rPr>
        <w:t>Steiger</w:t>
      </w:r>
      <w:proofErr w:type="spellEnd"/>
      <w:r>
        <w:rPr>
          <w:color w:val="auto"/>
          <w:szCs w:val="19"/>
        </w:rPr>
        <w:t>, el padre y los hijos que fabricaron el primer tractor articulado de doble tracción hace más de 60 años, han sido admitidos en el Salón de la Fama de la AEM (asociación de fabricantes de maquinaria, por sus siglas en inglés), lo que supone el reconocimiento de esta organización norteamericana por su contribución al desarrollo de la agricultura productiva gracias a sus avances técnicos. Este reconocimiento coincide con el inicio de las celebraciones por el 50</w:t>
      </w:r>
      <w:r>
        <w:rPr>
          <w:color w:val="auto"/>
          <w:szCs w:val="19"/>
          <w:vertAlign w:val="superscript"/>
        </w:rPr>
        <w:t xml:space="preserve"> </w:t>
      </w:r>
      <w:r>
        <w:rPr>
          <w:color w:val="auto"/>
          <w:szCs w:val="19"/>
        </w:rPr>
        <w:t xml:space="preserve">aniversario del arranque de la fabricación de tractores </w:t>
      </w:r>
      <w:proofErr w:type="spellStart"/>
      <w:r>
        <w:rPr>
          <w:color w:val="auto"/>
          <w:szCs w:val="19"/>
        </w:rPr>
        <w:t>Steiger</w:t>
      </w:r>
      <w:proofErr w:type="spellEnd"/>
      <w:r>
        <w:rPr>
          <w:color w:val="auto"/>
          <w:szCs w:val="19"/>
        </w:rPr>
        <w:t xml:space="preserve"> en Fargo, Dakota del Norte, ciudad en que todavía hoy se siguen fabricando. La empresa entró a formar parte de Case IH en 1986 y, desde 1996, en Fargo se producen variantes del </w:t>
      </w:r>
      <w:proofErr w:type="spellStart"/>
      <w:r>
        <w:rPr>
          <w:color w:val="auto"/>
          <w:szCs w:val="19"/>
        </w:rPr>
        <w:t>Quadtrac</w:t>
      </w:r>
      <w:proofErr w:type="spellEnd"/>
      <w:r>
        <w:rPr>
          <w:color w:val="auto"/>
          <w:szCs w:val="19"/>
        </w:rPr>
        <w:t xml:space="preserve"> articulado de orugas junto a los modelos </w:t>
      </w:r>
      <w:proofErr w:type="spellStart"/>
      <w:r>
        <w:rPr>
          <w:color w:val="auto"/>
          <w:szCs w:val="19"/>
        </w:rPr>
        <w:t>Steiger</w:t>
      </w:r>
      <w:proofErr w:type="spellEnd"/>
      <w:r>
        <w:rPr>
          <w:color w:val="auto"/>
          <w:szCs w:val="19"/>
        </w:rPr>
        <w:t xml:space="preserve"> de ruedas.</w:t>
      </w:r>
    </w:p>
    <w:p w:rsidR="003B2DF7" w:rsidRPr="00A52785" w:rsidRDefault="003B2DF7" w:rsidP="00A52785">
      <w:pPr>
        <w:pStyle w:val="01TESTO"/>
        <w:tabs>
          <w:tab w:val="left" w:pos="9360"/>
        </w:tabs>
        <w:spacing w:line="300" w:lineRule="atLeast"/>
        <w:ind w:right="43"/>
        <w:jc w:val="both"/>
        <w:rPr>
          <w:rFonts w:cs="Arial"/>
          <w:color w:val="auto"/>
          <w:szCs w:val="19"/>
        </w:rPr>
      </w:pPr>
    </w:p>
    <w:p w:rsidR="003B2DF7" w:rsidRDefault="003B2DF7" w:rsidP="00A52785">
      <w:pPr>
        <w:pStyle w:val="NormalWeb"/>
        <w:shd w:val="clear" w:color="auto" w:fill="FFFFFF"/>
        <w:spacing w:before="0" w:beforeAutospacing="0" w:after="0" w:afterAutospacing="0" w:line="300" w:lineRule="atLeast"/>
        <w:jc w:val="both"/>
        <w:rPr>
          <w:rFonts w:ascii="Arial" w:hAnsi="Arial" w:cs="Arial"/>
          <w:sz w:val="19"/>
          <w:szCs w:val="19"/>
        </w:rPr>
      </w:pPr>
      <w:r>
        <w:rPr>
          <w:rFonts w:ascii="Arial" w:hAnsi="Arial"/>
          <w:sz w:val="19"/>
          <w:szCs w:val="19"/>
        </w:rPr>
        <w:t>El Salón de la Fama de la AEM se fundó en 2008 y desde entonces ha destacado a aquellos pioneros que han inventado, gestionado, fabricado y dirigido el sector de equipos todoterreno. Según la AEM, su propósito es lograr que el público conozca y valore más profundamente el papel del sector en el éxito del negocio en el mundo y su crecimiento continuo para el nivel de vida moderno. Los admitidos en el Salón de la Fama deben ser ejemplo de cinco principios rectores: innovación, aportaciones al sector, liderazgo, responsabilidad social/ciudadana corporativa y sostenibilidad.</w:t>
      </w:r>
    </w:p>
    <w:p w:rsidR="000B19E9" w:rsidRDefault="000B19E9" w:rsidP="00A52785">
      <w:pPr>
        <w:pStyle w:val="NormalWeb"/>
        <w:shd w:val="clear" w:color="auto" w:fill="FFFFFF"/>
        <w:spacing w:before="0" w:beforeAutospacing="0" w:after="0" w:afterAutospacing="0" w:line="300" w:lineRule="atLeast"/>
        <w:jc w:val="both"/>
        <w:rPr>
          <w:rFonts w:ascii="Arial" w:hAnsi="Arial" w:cs="Arial"/>
          <w:sz w:val="19"/>
          <w:szCs w:val="19"/>
        </w:rPr>
      </w:pPr>
    </w:p>
    <w:p w:rsidR="00896998" w:rsidRDefault="000B19E9" w:rsidP="00A52785">
      <w:pPr>
        <w:pStyle w:val="NormalWeb"/>
        <w:shd w:val="clear" w:color="auto" w:fill="FFFFFF"/>
        <w:spacing w:before="0" w:beforeAutospacing="0" w:after="0" w:afterAutospacing="0" w:line="300" w:lineRule="atLeast"/>
        <w:jc w:val="both"/>
        <w:rPr>
          <w:rFonts w:ascii="Arial" w:hAnsi="Arial" w:cs="Arial"/>
          <w:b/>
          <w:sz w:val="19"/>
          <w:szCs w:val="19"/>
        </w:rPr>
      </w:pPr>
      <w:r>
        <w:rPr>
          <w:rFonts w:ascii="Arial" w:hAnsi="Arial"/>
          <w:b/>
          <w:sz w:val="19"/>
          <w:szCs w:val="19"/>
        </w:rPr>
        <w:t>Diseñados para impulsar la productividad agrícola</w:t>
      </w:r>
    </w:p>
    <w:p w:rsidR="00B84712" w:rsidRDefault="00B84712" w:rsidP="00A52785">
      <w:pPr>
        <w:pStyle w:val="NormalWeb"/>
        <w:shd w:val="clear" w:color="auto" w:fill="FFFFFF"/>
        <w:spacing w:before="0" w:beforeAutospacing="0" w:after="0" w:afterAutospacing="0" w:line="300" w:lineRule="atLeast"/>
        <w:jc w:val="both"/>
        <w:rPr>
          <w:rFonts w:ascii="Arial" w:hAnsi="Arial" w:cs="Arial"/>
          <w:sz w:val="19"/>
          <w:szCs w:val="19"/>
        </w:rPr>
      </w:pPr>
    </w:p>
    <w:p w:rsidR="008B2958" w:rsidRDefault="000B19E9" w:rsidP="00A52785">
      <w:pPr>
        <w:pStyle w:val="NormalWeb"/>
        <w:shd w:val="clear" w:color="auto" w:fill="FFFFFF"/>
        <w:spacing w:before="0" w:beforeAutospacing="0" w:after="0" w:afterAutospacing="0" w:line="300" w:lineRule="atLeast"/>
        <w:jc w:val="both"/>
        <w:rPr>
          <w:rFonts w:ascii="Arial" w:hAnsi="Arial" w:cs="Arial"/>
          <w:sz w:val="19"/>
          <w:szCs w:val="19"/>
        </w:rPr>
      </w:pPr>
      <w:r>
        <w:rPr>
          <w:rFonts w:ascii="Arial" w:hAnsi="Arial"/>
          <w:sz w:val="19"/>
          <w:szCs w:val="19"/>
        </w:rPr>
        <w:t xml:space="preserve">El primer tractor </w:t>
      </w:r>
      <w:proofErr w:type="spellStart"/>
      <w:r>
        <w:rPr>
          <w:rFonts w:ascii="Arial" w:hAnsi="Arial"/>
          <w:sz w:val="19"/>
          <w:szCs w:val="19"/>
        </w:rPr>
        <w:t>Steiger</w:t>
      </w:r>
      <w:proofErr w:type="spellEnd"/>
      <w:r>
        <w:rPr>
          <w:rFonts w:ascii="Arial" w:hAnsi="Arial"/>
          <w:sz w:val="19"/>
          <w:szCs w:val="19"/>
        </w:rPr>
        <w:t xml:space="preserve"> se fabricó durante el invierno de 1957-58, cuando John </w:t>
      </w:r>
      <w:proofErr w:type="spellStart"/>
      <w:r>
        <w:rPr>
          <w:rFonts w:ascii="Arial" w:hAnsi="Arial"/>
          <w:sz w:val="19"/>
          <w:szCs w:val="19"/>
        </w:rPr>
        <w:t>Steiger</w:t>
      </w:r>
      <w:proofErr w:type="spellEnd"/>
      <w:r>
        <w:rPr>
          <w:rFonts w:ascii="Arial" w:hAnsi="Arial"/>
          <w:sz w:val="19"/>
          <w:szCs w:val="19"/>
        </w:rPr>
        <w:t xml:space="preserve"> y sus hijos Maurice y </w:t>
      </w:r>
      <w:proofErr w:type="spellStart"/>
      <w:r>
        <w:rPr>
          <w:rFonts w:ascii="Arial" w:hAnsi="Arial"/>
          <w:sz w:val="19"/>
          <w:szCs w:val="19"/>
        </w:rPr>
        <w:t>Douglass</w:t>
      </w:r>
      <w:proofErr w:type="spellEnd"/>
      <w:r>
        <w:rPr>
          <w:rFonts w:ascii="Arial" w:hAnsi="Arial"/>
          <w:sz w:val="19"/>
          <w:szCs w:val="19"/>
        </w:rPr>
        <w:t xml:space="preserve"> decidieron mejorar la puntualidad de sus operaciones incrementando la velocidad de trabajo de las principales labores de su explotación en </w:t>
      </w:r>
      <w:proofErr w:type="spellStart"/>
      <w:r>
        <w:rPr>
          <w:rFonts w:ascii="Arial" w:hAnsi="Arial"/>
          <w:sz w:val="19"/>
          <w:szCs w:val="19"/>
        </w:rPr>
        <w:t>Thief</w:t>
      </w:r>
      <w:proofErr w:type="spellEnd"/>
      <w:r>
        <w:rPr>
          <w:rFonts w:ascii="Arial" w:hAnsi="Arial"/>
          <w:sz w:val="19"/>
          <w:szCs w:val="19"/>
        </w:rPr>
        <w:t xml:space="preserve"> </w:t>
      </w:r>
      <w:proofErr w:type="spellStart"/>
      <w:r>
        <w:rPr>
          <w:rFonts w:ascii="Arial" w:hAnsi="Arial"/>
          <w:sz w:val="19"/>
          <w:szCs w:val="19"/>
        </w:rPr>
        <w:t>River</w:t>
      </w:r>
      <w:proofErr w:type="spellEnd"/>
      <w:r>
        <w:rPr>
          <w:rFonts w:ascii="Arial" w:hAnsi="Arial"/>
          <w:sz w:val="19"/>
          <w:szCs w:val="19"/>
        </w:rPr>
        <w:t xml:space="preserve"> Falls, Minnesota. Aunque la mayoría de los tractores de alta gama del momento tenían tracción simple y alcanzaban menos de 100 CV, la familia </w:t>
      </w:r>
      <w:proofErr w:type="spellStart"/>
      <w:r>
        <w:rPr>
          <w:rFonts w:ascii="Arial" w:hAnsi="Arial"/>
          <w:sz w:val="19"/>
          <w:szCs w:val="19"/>
        </w:rPr>
        <w:t>Steiger</w:t>
      </w:r>
      <w:proofErr w:type="spellEnd"/>
      <w:r>
        <w:rPr>
          <w:rFonts w:ascii="Arial" w:hAnsi="Arial"/>
          <w:sz w:val="19"/>
          <w:szCs w:val="19"/>
        </w:rPr>
        <w:t xml:space="preserve"> se propuso crear una máquina capaz de multiplicar esa potencia —por dos </w:t>
      </w:r>
      <w:r>
        <w:rPr>
          <w:rFonts w:ascii="Arial" w:hAnsi="Arial"/>
          <w:sz w:val="19"/>
          <w:szCs w:val="19"/>
        </w:rPr>
        <w:lastRenderedPageBreak/>
        <w:t xml:space="preserve">o más factores—, incorporar componentes más robustos, una tracción doble con ruedas de igual tamaño y dirección articulada para una buena maniobrabilidad. El primer tractor </w:t>
      </w:r>
      <w:proofErr w:type="spellStart"/>
      <w:r>
        <w:rPr>
          <w:rFonts w:ascii="Arial" w:hAnsi="Arial"/>
          <w:sz w:val="19"/>
          <w:szCs w:val="19"/>
        </w:rPr>
        <w:t>Steiger</w:t>
      </w:r>
      <w:proofErr w:type="spellEnd"/>
      <w:r>
        <w:rPr>
          <w:rFonts w:ascii="Arial" w:hAnsi="Arial"/>
          <w:sz w:val="19"/>
          <w:szCs w:val="19"/>
        </w:rPr>
        <w:t>, apodado «Barney» y pintado de un inconfundible color verde lima, alcanzaba una potencia de 238 CV.</w:t>
      </w:r>
    </w:p>
    <w:p w:rsidR="008B2958" w:rsidRPr="008B2958" w:rsidRDefault="008B2958" w:rsidP="00A52785">
      <w:pPr>
        <w:pStyle w:val="NormalWeb"/>
        <w:shd w:val="clear" w:color="auto" w:fill="FFFFFF"/>
        <w:spacing w:before="0" w:beforeAutospacing="0" w:after="0" w:afterAutospacing="0" w:line="300" w:lineRule="atLeast"/>
        <w:jc w:val="both"/>
        <w:rPr>
          <w:rFonts w:ascii="Arial" w:hAnsi="Arial" w:cs="Arial"/>
          <w:sz w:val="19"/>
          <w:szCs w:val="19"/>
        </w:rPr>
      </w:pPr>
    </w:p>
    <w:p w:rsidR="003B2DF7" w:rsidRPr="00646992" w:rsidRDefault="008B2958" w:rsidP="00A52785">
      <w:pPr>
        <w:pStyle w:val="01TESTO"/>
        <w:tabs>
          <w:tab w:val="left" w:pos="9360"/>
        </w:tabs>
        <w:spacing w:line="300" w:lineRule="atLeast"/>
        <w:ind w:right="43"/>
        <w:jc w:val="both"/>
        <w:rPr>
          <w:rFonts w:cs="Arial"/>
          <w:color w:val="auto"/>
          <w:szCs w:val="19"/>
        </w:rPr>
      </w:pPr>
      <w:r>
        <w:rPr>
          <w:color w:val="auto"/>
          <w:szCs w:val="19"/>
        </w:rPr>
        <w:t xml:space="preserve">Cuando los agricultores vecinos empezaron a observar la máquina en acción, le pidieron a la familia </w:t>
      </w:r>
      <w:proofErr w:type="spellStart"/>
      <w:r>
        <w:rPr>
          <w:color w:val="auto"/>
          <w:szCs w:val="19"/>
        </w:rPr>
        <w:t>Steiger</w:t>
      </w:r>
      <w:proofErr w:type="spellEnd"/>
      <w:r>
        <w:rPr>
          <w:color w:val="auto"/>
          <w:szCs w:val="19"/>
        </w:rPr>
        <w:t xml:space="preserve"> que les fabricara algo similar y, tras diseñar un modelo con 118 CV adicionales, se empezó a producir una serie completa de tractores de 150-300 CV en edificios agrícolas reconvertidos. En 1969, la inversión externa en el negocio permitió trasladar la actividad a una fábrica propiamente dicha en Fargo, donde se inició la producción de los famosos modelos </w:t>
      </w:r>
      <w:proofErr w:type="spellStart"/>
      <w:r>
        <w:rPr>
          <w:color w:val="auto"/>
          <w:szCs w:val="19"/>
        </w:rPr>
        <w:t>Wildcat</w:t>
      </w:r>
      <w:proofErr w:type="spellEnd"/>
      <w:r>
        <w:rPr>
          <w:color w:val="auto"/>
          <w:szCs w:val="19"/>
        </w:rPr>
        <w:t>. Estas instalaciones pronto se quedaron pequeñas, por lo que en 1975 el trabajo empezó a realizarse en una nueva fábrica, también en Fargo, donde aún permanece.</w:t>
      </w:r>
    </w:p>
    <w:p w:rsidR="00646992" w:rsidRPr="00A52785" w:rsidRDefault="00646992" w:rsidP="00A52785">
      <w:pPr>
        <w:pStyle w:val="01TESTO"/>
        <w:tabs>
          <w:tab w:val="left" w:pos="9360"/>
        </w:tabs>
        <w:spacing w:line="300" w:lineRule="atLeast"/>
        <w:ind w:right="43"/>
        <w:jc w:val="both"/>
        <w:rPr>
          <w:rFonts w:cs="Arial"/>
          <w:color w:val="auto"/>
          <w:szCs w:val="19"/>
        </w:rPr>
      </w:pPr>
    </w:p>
    <w:p w:rsidR="00646992" w:rsidRPr="00646992" w:rsidRDefault="00646992" w:rsidP="00A52785">
      <w:pPr>
        <w:pStyle w:val="01TESTO"/>
        <w:tabs>
          <w:tab w:val="left" w:pos="9360"/>
        </w:tabs>
        <w:spacing w:line="300" w:lineRule="atLeast"/>
        <w:ind w:right="43"/>
        <w:jc w:val="both"/>
        <w:rPr>
          <w:rFonts w:cs="Arial"/>
          <w:b/>
          <w:color w:val="auto"/>
          <w:szCs w:val="19"/>
        </w:rPr>
      </w:pPr>
      <w:r>
        <w:rPr>
          <w:b/>
          <w:color w:val="auto"/>
          <w:szCs w:val="19"/>
        </w:rPr>
        <w:t xml:space="preserve">Evolución constante </w:t>
      </w:r>
    </w:p>
    <w:p w:rsidR="00646992" w:rsidRPr="00A52785" w:rsidRDefault="00646992" w:rsidP="00A52785">
      <w:pPr>
        <w:pStyle w:val="01TESTO"/>
        <w:tabs>
          <w:tab w:val="left" w:pos="9360"/>
        </w:tabs>
        <w:spacing w:line="300" w:lineRule="atLeast"/>
        <w:ind w:right="43"/>
        <w:jc w:val="both"/>
        <w:rPr>
          <w:rFonts w:cs="Arial"/>
          <w:b/>
          <w:color w:val="auto"/>
          <w:szCs w:val="19"/>
        </w:rPr>
      </w:pPr>
    </w:p>
    <w:p w:rsidR="00646992" w:rsidRPr="005427BA" w:rsidRDefault="00646992" w:rsidP="00A52785">
      <w:pPr>
        <w:pStyle w:val="01TESTO"/>
        <w:tabs>
          <w:tab w:val="left" w:pos="9360"/>
        </w:tabs>
        <w:spacing w:line="300" w:lineRule="atLeast"/>
        <w:ind w:right="43"/>
        <w:jc w:val="both"/>
        <w:rPr>
          <w:rFonts w:cs="Arial"/>
          <w:color w:val="auto"/>
          <w:szCs w:val="19"/>
          <w:shd w:val="clear" w:color="auto" w:fill="FFFFFF"/>
        </w:rPr>
      </w:pPr>
      <w:r>
        <w:rPr>
          <w:color w:val="auto"/>
          <w:szCs w:val="19"/>
          <w:shd w:val="clear" w:color="auto" w:fill="FFFFFF"/>
        </w:rPr>
        <w:t xml:space="preserve">Desde que </w:t>
      </w:r>
      <w:proofErr w:type="spellStart"/>
      <w:r>
        <w:rPr>
          <w:color w:val="auto"/>
          <w:szCs w:val="19"/>
          <w:shd w:val="clear" w:color="auto" w:fill="FFFFFF"/>
        </w:rPr>
        <w:t>Steiger</w:t>
      </w:r>
      <w:proofErr w:type="spellEnd"/>
      <w:r>
        <w:rPr>
          <w:color w:val="auto"/>
          <w:szCs w:val="19"/>
          <w:shd w:val="clear" w:color="auto" w:fill="FFFFFF"/>
        </w:rPr>
        <w:t xml:space="preserve"> se convirtió en parte de Case IH en 1986, el legado de sus fundadores y los principios de los productos que crearon han seguido formando parte inherente del diseño de los tractores </w:t>
      </w:r>
      <w:proofErr w:type="spellStart"/>
      <w:r>
        <w:rPr>
          <w:color w:val="auto"/>
          <w:szCs w:val="19"/>
          <w:shd w:val="clear" w:color="auto" w:fill="FFFFFF"/>
        </w:rPr>
        <w:t>Steiger</w:t>
      </w:r>
      <w:proofErr w:type="spellEnd"/>
      <w:r>
        <w:rPr>
          <w:color w:val="auto"/>
          <w:szCs w:val="19"/>
          <w:shd w:val="clear" w:color="auto" w:fill="FFFFFF"/>
        </w:rPr>
        <w:t xml:space="preserve"> y </w:t>
      </w:r>
      <w:proofErr w:type="spellStart"/>
      <w:r>
        <w:rPr>
          <w:color w:val="auto"/>
          <w:szCs w:val="19"/>
          <w:shd w:val="clear" w:color="auto" w:fill="FFFFFF"/>
        </w:rPr>
        <w:t>Quadtrac</w:t>
      </w:r>
      <w:proofErr w:type="spellEnd"/>
      <w:r>
        <w:rPr>
          <w:color w:val="auto"/>
          <w:szCs w:val="19"/>
          <w:shd w:val="clear" w:color="auto" w:fill="FFFFFF"/>
        </w:rPr>
        <w:t xml:space="preserve"> de Case IH, lo que ha permitido que desde hace años el nombre de ambas marcas sea sinónimo de innovación en tractores articulados de ruedas y orugas de gran potencia. En 1996, </w:t>
      </w:r>
      <w:proofErr w:type="spellStart"/>
      <w:r>
        <w:rPr>
          <w:color w:val="auto"/>
          <w:szCs w:val="19"/>
          <w:shd w:val="clear" w:color="auto" w:fill="FFFFFF"/>
        </w:rPr>
        <w:t>Quadtrac</w:t>
      </w:r>
      <w:proofErr w:type="spellEnd"/>
      <w:r>
        <w:rPr>
          <w:color w:val="auto"/>
          <w:szCs w:val="19"/>
          <w:shd w:val="clear" w:color="auto" w:fill="FFFFFF"/>
        </w:rPr>
        <w:t xml:space="preserve"> fue el primer tractor de gran potencia y cuatro orugas en entrar en el mercado, mientras que los modelos </w:t>
      </w:r>
      <w:proofErr w:type="spellStart"/>
      <w:r>
        <w:rPr>
          <w:color w:val="auto"/>
          <w:szCs w:val="19"/>
          <w:shd w:val="clear" w:color="auto" w:fill="FFFFFF"/>
        </w:rPr>
        <w:t>Steiger</w:t>
      </w:r>
      <w:proofErr w:type="spellEnd"/>
      <w:r>
        <w:rPr>
          <w:color w:val="auto"/>
          <w:szCs w:val="19"/>
          <w:shd w:val="clear" w:color="auto" w:fill="FFFFFF"/>
        </w:rPr>
        <w:t xml:space="preserve"> de ruedas y </w:t>
      </w:r>
      <w:proofErr w:type="spellStart"/>
      <w:r>
        <w:rPr>
          <w:color w:val="auto"/>
          <w:szCs w:val="19"/>
          <w:shd w:val="clear" w:color="auto" w:fill="FFFFFF"/>
        </w:rPr>
        <w:t>Quadtrac</w:t>
      </w:r>
      <w:proofErr w:type="spellEnd"/>
      <w:r>
        <w:rPr>
          <w:color w:val="auto"/>
          <w:szCs w:val="19"/>
          <w:shd w:val="clear" w:color="auto" w:fill="FFFFFF"/>
        </w:rPr>
        <w:t xml:space="preserve"> de orugas fueron los primeros de sus respectivos tipos en ofrecer las ventajas de funcionamiento y ahorro de combustible de la tecnología de transmisión continua con la incorporación de la </w:t>
      </w:r>
      <w:proofErr w:type="spellStart"/>
      <w:r>
        <w:rPr>
          <w:color w:val="auto"/>
          <w:szCs w:val="19"/>
          <w:shd w:val="clear" w:color="auto" w:fill="FFFFFF"/>
        </w:rPr>
        <w:t>CVXDrive</w:t>
      </w:r>
      <w:proofErr w:type="spellEnd"/>
      <w:r>
        <w:rPr>
          <w:color w:val="auto"/>
          <w:szCs w:val="19"/>
          <w:shd w:val="clear" w:color="auto" w:fill="FFFFFF"/>
        </w:rPr>
        <w:t xml:space="preserve"> opcional.</w:t>
      </w:r>
    </w:p>
    <w:p w:rsidR="001A2A8A" w:rsidRPr="00A52785" w:rsidRDefault="001A2A8A" w:rsidP="00A52785">
      <w:pPr>
        <w:pStyle w:val="01TESTO"/>
        <w:tabs>
          <w:tab w:val="left" w:pos="9360"/>
        </w:tabs>
        <w:spacing w:line="300" w:lineRule="atLeast"/>
        <w:ind w:right="43"/>
        <w:jc w:val="both"/>
        <w:rPr>
          <w:rFonts w:cs="Arial"/>
          <w:color w:val="auto"/>
          <w:szCs w:val="19"/>
          <w:shd w:val="clear" w:color="auto" w:fill="FFFFFF"/>
        </w:rPr>
      </w:pPr>
    </w:p>
    <w:p w:rsidR="001A2A8A" w:rsidRPr="005427BA" w:rsidRDefault="001A2A8A" w:rsidP="00A52785">
      <w:pPr>
        <w:pStyle w:val="01TESTO"/>
        <w:tabs>
          <w:tab w:val="left" w:pos="9360"/>
        </w:tabs>
        <w:spacing w:line="300" w:lineRule="atLeast"/>
        <w:ind w:right="43"/>
        <w:jc w:val="both"/>
        <w:rPr>
          <w:rFonts w:cs="Arial"/>
          <w:color w:val="auto"/>
          <w:szCs w:val="19"/>
        </w:rPr>
      </w:pPr>
      <w:r>
        <w:rPr>
          <w:color w:val="auto"/>
          <w:szCs w:val="19"/>
        </w:rPr>
        <w:t xml:space="preserve">La gama actual de tractores </w:t>
      </w:r>
      <w:proofErr w:type="spellStart"/>
      <w:r>
        <w:rPr>
          <w:color w:val="auto"/>
          <w:szCs w:val="19"/>
        </w:rPr>
        <w:t>Steiger</w:t>
      </w:r>
      <w:proofErr w:type="spellEnd"/>
      <w:r>
        <w:rPr>
          <w:color w:val="auto"/>
          <w:szCs w:val="19"/>
        </w:rPr>
        <w:t xml:space="preserve"> de Case IH incluye modelos de hasta 628 CV en las variantes </w:t>
      </w:r>
      <w:proofErr w:type="spellStart"/>
      <w:r>
        <w:rPr>
          <w:color w:val="auto"/>
          <w:szCs w:val="19"/>
        </w:rPr>
        <w:t>Steiger</w:t>
      </w:r>
      <w:proofErr w:type="spellEnd"/>
      <w:r>
        <w:rPr>
          <w:color w:val="auto"/>
          <w:szCs w:val="19"/>
        </w:rPr>
        <w:t xml:space="preserve"> de ruedas y </w:t>
      </w:r>
      <w:proofErr w:type="spellStart"/>
      <w:r>
        <w:rPr>
          <w:color w:val="auto"/>
          <w:szCs w:val="19"/>
        </w:rPr>
        <w:t>Quadtrac</w:t>
      </w:r>
      <w:proofErr w:type="spellEnd"/>
      <w:r>
        <w:rPr>
          <w:color w:val="auto"/>
          <w:szCs w:val="19"/>
        </w:rPr>
        <w:t xml:space="preserve"> de orugas con transmisión </w:t>
      </w:r>
      <w:proofErr w:type="spellStart"/>
      <w:r>
        <w:rPr>
          <w:color w:val="auto"/>
          <w:szCs w:val="19"/>
        </w:rPr>
        <w:t>PowerShift</w:t>
      </w:r>
      <w:proofErr w:type="spellEnd"/>
      <w:r>
        <w:rPr>
          <w:color w:val="auto"/>
          <w:szCs w:val="19"/>
        </w:rPr>
        <w:t xml:space="preserve">. Además, Case IH ofrece versiones con transmisión continua </w:t>
      </w:r>
      <w:proofErr w:type="spellStart"/>
      <w:r>
        <w:rPr>
          <w:color w:val="auto"/>
          <w:szCs w:val="19"/>
        </w:rPr>
        <w:t>CVXDrive</w:t>
      </w:r>
      <w:proofErr w:type="spellEnd"/>
      <w:r>
        <w:rPr>
          <w:color w:val="auto"/>
          <w:szCs w:val="19"/>
        </w:rPr>
        <w:t xml:space="preserve"> en los </w:t>
      </w:r>
      <w:proofErr w:type="spellStart"/>
      <w:r>
        <w:rPr>
          <w:color w:val="auto"/>
          <w:szCs w:val="19"/>
        </w:rPr>
        <w:t>Steiger</w:t>
      </w:r>
      <w:proofErr w:type="spellEnd"/>
      <w:r>
        <w:rPr>
          <w:color w:val="auto"/>
          <w:szCs w:val="19"/>
        </w:rPr>
        <w:t xml:space="preserve"> de ruedas y los </w:t>
      </w:r>
      <w:proofErr w:type="spellStart"/>
      <w:r>
        <w:rPr>
          <w:color w:val="auto"/>
          <w:szCs w:val="19"/>
        </w:rPr>
        <w:t>Quadtrac</w:t>
      </w:r>
      <w:proofErr w:type="spellEnd"/>
      <w:r>
        <w:rPr>
          <w:color w:val="auto"/>
          <w:szCs w:val="19"/>
        </w:rPr>
        <w:t xml:space="preserve"> de orugas de hasta 540 CV. Desde la fabricación de los primeros modelos, se han producido más de 80 000 tractores </w:t>
      </w:r>
      <w:proofErr w:type="spellStart"/>
      <w:r>
        <w:rPr>
          <w:color w:val="auto"/>
          <w:szCs w:val="19"/>
        </w:rPr>
        <w:t>Steiger</w:t>
      </w:r>
      <w:proofErr w:type="spellEnd"/>
      <w:r>
        <w:rPr>
          <w:color w:val="auto"/>
          <w:szCs w:val="19"/>
        </w:rPr>
        <w:t xml:space="preserve"> de ruedas y orugas.</w:t>
      </w:r>
    </w:p>
    <w:p w:rsidR="00646992" w:rsidRPr="00A52785" w:rsidRDefault="00646992" w:rsidP="00A52785">
      <w:pPr>
        <w:pStyle w:val="01TESTO"/>
        <w:tabs>
          <w:tab w:val="left" w:pos="9360"/>
        </w:tabs>
        <w:spacing w:line="300" w:lineRule="atLeast"/>
        <w:ind w:right="43"/>
        <w:jc w:val="both"/>
        <w:rPr>
          <w:rFonts w:cs="Arial"/>
          <w:color w:val="auto"/>
          <w:szCs w:val="19"/>
          <w:shd w:val="clear" w:color="auto" w:fill="FFFFFF"/>
        </w:rPr>
      </w:pPr>
    </w:p>
    <w:p w:rsidR="001A2A8A" w:rsidRPr="005427BA" w:rsidRDefault="00181B9E" w:rsidP="00A52785">
      <w:pPr>
        <w:pStyle w:val="01TESTO"/>
        <w:tabs>
          <w:tab w:val="left" w:pos="9360"/>
        </w:tabs>
        <w:spacing w:line="300" w:lineRule="atLeast"/>
        <w:ind w:right="43"/>
        <w:jc w:val="both"/>
        <w:rPr>
          <w:rFonts w:cs="Arial"/>
          <w:color w:val="auto"/>
          <w:szCs w:val="19"/>
          <w:shd w:val="clear" w:color="auto" w:fill="FFFFFF"/>
        </w:rPr>
      </w:pPr>
      <w:r>
        <w:rPr>
          <w:color w:val="auto"/>
          <w:szCs w:val="19"/>
          <w:shd w:val="clear" w:color="auto" w:fill="FFFFFF"/>
        </w:rPr>
        <w:t xml:space="preserve">«Hemos seguido desarrollando el producto tal como lo hizo la familia </w:t>
      </w:r>
      <w:proofErr w:type="spellStart"/>
      <w:r>
        <w:rPr>
          <w:color w:val="auto"/>
          <w:szCs w:val="19"/>
          <w:shd w:val="clear" w:color="auto" w:fill="FFFFFF"/>
        </w:rPr>
        <w:t>Steiger</w:t>
      </w:r>
      <w:proofErr w:type="spellEnd"/>
      <w:r>
        <w:rPr>
          <w:color w:val="auto"/>
          <w:szCs w:val="19"/>
          <w:shd w:val="clear" w:color="auto" w:fill="FFFFFF"/>
        </w:rPr>
        <w:t>», señala Dan Stuart, Director de Marketing de Producto de Case IH en Europa, África y Oriente Medio.</w:t>
      </w:r>
    </w:p>
    <w:p w:rsidR="001A2A8A" w:rsidRPr="00A52785" w:rsidRDefault="001A2A8A" w:rsidP="00A52785">
      <w:pPr>
        <w:pStyle w:val="01TESTO"/>
        <w:tabs>
          <w:tab w:val="left" w:pos="9360"/>
        </w:tabs>
        <w:spacing w:line="300" w:lineRule="atLeast"/>
        <w:ind w:right="43"/>
        <w:jc w:val="both"/>
        <w:rPr>
          <w:rFonts w:cs="Arial"/>
          <w:color w:val="auto"/>
          <w:szCs w:val="19"/>
          <w:shd w:val="clear" w:color="auto" w:fill="FFFFFF"/>
        </w:rPr>
      </w:pPr>
    </w:p>
    <w:p w:rsidR="00646992" w:rsidRPr="005427BA" w:rsidRDefault="001A2A8A" w:rsidP="00A52785">
      <w:pPr>
        <w:pStyle w:val="01TESTO"/>
        <w:tabs>
          <w:tab w:val="left" w:pos="9360"/>
        </w:tabs>
        <w:spacing w:line="300" w:lineRule="atLeast"/>
        <w:ind w:right="43"/>
        <w:jc w:val="both"/>
        <w:rPr>
          <w:rFonts w:cs="Arial"/>
          <w:color w:val="auto"/>
          <w:szCs w:val="19"/>
          <w:shd w:val="clear" w:color="auto" w:fill="FFFFFF"/>
        </w:rPr>
      </w:pPr>
      <w:r>
        <w:rPr>
          <w:color w:val="auto"/>
          <w:szCs w:val="19"/>
          <w:shd w:val="clear" w:color="auto" w:fill="FFFFFF"/>
        </w:rPr>
        <w:t xml:space="preserve">«Y también nos hemos mantenido fieles al principio de ofrecer a los clientes de todo el mundo soluciones para sus necesidades. Muy pocos tractores pueden jactarse de trabajar en los siete continentes del mundo —incluida la Antártida— o de batir dos veces el récord mundial de arado, lo que demuestra fehacientemente el continuo interés de </w:t>
      </w:r>
      <w:proofErr w:type="spellStart"/>
      <w:r>
        <w:rPr>
          <w:color w:val="auto"/>
          <w:szCs w:val="19"/>
          <w:shd w:val="clear" w:color="auto" w:fill="FFFFFF"/>
        </w:rPr>
        <w:t>Steiger</w:t>
      </w:r>
      <w:proofErr w:type="spellEnd"/>
      <w:r>
        <w:rPr>
          <w:color w:val="auto"/>
          <w:szCs w:val="19"/>
          <w:shd w:val="clear" w:color="auto" w:fill="FFFFFF"/>
        </w:rPr>
        <w:t xml:space="preserve"> por el diseño robusto y la adaptabilidad».</w:t>
      </w:r>
    </w:p>
    <w:p w:rsidR="00544290" w:rsidRPr="00A52785" w:rsidRDefault="00544290" w:rsidP="00544290">
      <w:pPr>
        <w:pStyle w:val="01TESTO"/>
        <w:tabs>
          <w:tab w:val="left" w:pos="9360"/>
        </w:tabs>
        <w:spacing w:line="300" w:lineRule="atLeast"/>
        <w:ind w:right="43"/>
        <w:jc w:val="both"/>
        <w:rPr>
          <w:rFonts w:cs="Arial"/>
          <w:b/>
          <w:color w:val="auto"/>
          <w:szCs w:val="19"/>
        </w:rPr>
      </w:pPr>
    </w:p>
    <w:p w:rsidR="00136D47" w:rsidRPr="00AF63E8" w:rsidRDefault="00136D47" w:rsidP="00AF63E8">
      <w:pPr>
        <w:spacing w:line="300" w:lineRule="atLeast"/>
        <w:ind w:right="43"/>
        <w:jc w:val="both"/>
        <w:rPr>
          <w:rFonts w:cs="Arial"/>
          <w:szCs w:val="19"/>
        </w:rPr>
      </w:pPr>
      <w:r>
        <w:t>***</w:t>
      </w:r>
    </w:p>
    <w:p w:rsidR="001337F3" w:rsidRPr="00AF63E8" w:rsidRDefault="0077204B" w:rsidP="00AF63E8">
      <w:pPr>
        <w:spacing w:line="300" w:lineRule="atLeast"/>
        <w:ind w:right="43"/>
        <w:jc w:val="both"/>
        <w:rPr>
          <w:rFonts w:cs="Arial"/>
          <w:i/>
          <w:szCs w:val="19"/>
        </w:rPr>
      </w:pPr>
      <w:r w:rsidRPr="00F93D48">
        <w:rPr>
          <w:b/>
          <w:color w:val="auto"/>
          <w:szCs w:val="19"/>
          <w:u w:val="single"/>
        </w:rPr>
        <w:t>Notas de prensa y fotos</w:t>
      </w:r>
      <w:r>
        <w:rPr>
          <w:color w:val="auto"/>
          <w:szCs w:val="19"/>
        </w:rPr>
        <w:t xml:space="preserve">: </w:t>
      </w:r>
      <w:hyperlink r:id="rId9" w:history="1">
        <w:r>
          <w:rPr>
            <w:rStyle w:val="Hyperlink"/>
            <w:i/>
            <w:szCs w:val="19"/>
          </w:rPr>
          <w:t>http://mediacentre.caseiheurope.com</w:t>
        </w:r>
      </w:hyperlink>
      <w:r>
        <w:rPr>
          <w:i/>
          <w:szCs w:val="19"/>
        </w:rPr>
        <w:t xml:space="preserve"> </w:t>
      </w:r>
    </w:p>
    <w:p w:rsidR="00F93D48" w:rsidRDefault="00F93D48" w:rsidP="00AF63E8">
      <w:pPr>
        <w:spacing w:line="300" w:lineRule="atLeast"/>
        <w:ind w:right="43"/>
        <w:jc w:val="both"/>
        <w:rPr>
          <w:rStyle w:val="Emphasis"/>
          <w:color w:val="auto"/>
          <w:szCs w:val="19"/>
        </w:rPr>
      </w:pPr>
    </w:p>
    <w:p w:rsidR="00C54CFA" w:rsidRPr="00AF63E8" w:rsidRDefault="00C54CFA" w:rsidP="00AF63E8">
      <w:pPr>
        <w:spacing w:line="300" w:lineRule="atLeast"/>
        <w:ind w:right="43"/>
        <w:jc w:val="both"/>
        <w:rPr>
          <w:rStyle w:val="Emphasis"/>
          <w:rFonts w:cs="Arial"/>
          <w:color w:val="auto"/>
          <w:szCs w:val="19"/>
        </w:rPr>
      </w:pPr>
      <w:r>
        <w:rPr>
          <w:rStyle w:val="Emphasis"/>
          <w:color w:val="auto"/>
          <w:szCs w:val="19"/>
        </w:rPr>
        <w:t xml:space="preserve">Case IH es la elección de los profesionales por sus más de 175 años de tradición y experiencia en el sector agrícola. Una potente gama de tractores, cosechadoras y empacadoras que cuenta con el apoyo de una red mundial de concesionarios altamente profesionales, dedicados a suministrar a nuestros clientes las soluciones superiores de servicio y rendimiento que necesitan para garantizar su productividad y eficacia en el siglo XXI. Para obtener más información sobre los productos y servicios de Case IH, visite nuestro sitio en www.caseih.com. </w:t>
      </w:r>
    </w:p>
    <w:p w:rsidR="00002A99" w:rsidRDefault="00C54CFA" w:rsidP="003C3852">
      <w:pPr>
        <w:spacing w:line="300" w:lineRule="atLeast"/>
        <w:ind w:right="43"/>
        <w:jc w:val="both"/>
        <w:rPr>
          <w:rStyle w:val="Emphasis"/>
          <w:rFonts w:cs="Arial"/>
          <w:color w:val="auto"/>
          <w:szCs w:val="19"/>
        </w:rPr>
      </w:pPr>
      <w:r>
        <w:rPr>
          <w:rStyle w:val="Emphasis"/>
          <w:color w:val="auto"/>
          <w:szCs w:val="19"/>
        </w:rPr>
        <w:t xml:space="preserve">Case IH es una marca de CNH Industrial N.V., líder mundial en bienes de capital, que cotiza en la bolsa de valores de Nueva York (NYSE: CNH) y en el </w:t>
      </w:r>
      <w:proofErr w:type="spellStart"/>
      <w:r>
        <w:rPr>
          <w:rStyle w:val="Emphasis"/>
          <w:color w:val="auto"/>
          <w:szCs w:val="19"/>
        </w:rPr>
        <w:t>Mercato</w:t>
      </w:r>
      <w:proofErr w:type="spellEnd"/>
      <w:r>
        <w:rPr>
          <w:rStyle w:val="Emphasis"/>
          <w:color w:val="auto"/>
          <w:szCs w:val="19"/>
        </w:rPr>
        <w:t xml:space="preserve"> </w:t>
      </w:r>
      <w:proofErr w:type="spellStart"/>
      <w:r>
        <w:rPr>
          <w:rStyle w:val="Emphasis"/>
          <w:color w:val="auto"/>
          <w:szCs w:val="19"/>
        </w:rPr>
        <w:t>Telematico</w:t>
      </w:r>
      <w:proofErr w:type="spellEnd"/>
      <w:r>
        <w:rPr>
          <w:rStyle w:val="Emphasis"/>
          <w:color w:val="auto"/>
          <w:szCs w:val="19"/>
        </w:rPr>
        <w:t xml:space="preserve"> </w:t>
      </w:r>
      <w:proofErr w:type="spellStart"/>
      <w:r>
        <w:rPr>
          <w:rStyle w:val="Emphasis"/>
          <w:color w:val="auto"/>
          <w:szCs w:val="19"/>
        </w:rPr>
        <w:t>Azionario</w:t>
      </w:r>
      <w:proofErr w:type="spellEnd"/>
      <w:r>
        <w:rPr>
          <w:rStyle w:val="Emphasis"/>
          <w:color w:val="auto"/>
          <w:szCs w:val="19"/>
        </w:rPr>
        <w:t xml:space="preserve"> de la </w:t>
      </w:r>
      <w:proofErr w:type="spellStart"/>
      <w:r>
        <w:rPr>
          <w:rStyle w:val="Emphasis"/>
          <w:color w:val="auto"/>
          <w:szCs w:val="19"/>
        </w:rPr>
        <w:t>Borsa</w:t>
      </w:r>
      <w:proofErr w:type="spellEnd"/>
      <w:r>
        <w:rPr>
          <w:rStyle w:val="Emphasis"/>
          <w:color w:val="auto"/>
          <w:szCs w:val="19"/>
        </w:rPr>
        <w:t xml:space="preserve"> Italiana (MI: CNHI). Para obtener más información acerca de CNH Industrial, visítenos en línea en </w:t>
      </w:r>
      <w:hyperlink r:id="rId10" w:history="1">
        <w:r>
          <w:rPr>
            <w:rStyle w:val="Hyperlink"/>
          </w:rPr>
          <w:t>www.cnhindustrial.com</w:t>
        </w:r>
      </w:hyperlink>
      <w:r>
        <w:rPr>
          <w:rStyle w:val="Emphasis"/>
          <w:color w:val="auto"/>
          <w:szCs w:val="19"/>
        </w:rPr>
        <w:t>.</w:t>
      </w:r>
    </w:p>
    <w:p w:rsidR="00A52785" w:rsidRDefault="00A52785" w:rsidP="00A52785">
      <w:pPr>
        <w:pStyle w:val="01TESTO"/>
        <w:rPr>
          <w:b/>
          <w:color w:val="auto"/>
          <w:sz w:val="20"/>
        </w:rPr>
      </w:pPr>
    </w:p>
    <w:p w:rsidR="003C3852" w:rsidRPr="00A52785" w:rsidRDefault="003C3852" w:rsidP="003C3852">
      <w:pPr>
        <w:spacing w:line="300" w:lineRule="atLeast"/>
        <w:rPr>
          <w:rStyle w:val="Hyperlink"/>
          <w:rFonts w:cs="Arial"/>
          <w:sz w:val="8"/>
          <w:szCs w:val="8"/>
        </w:rPr>
      </w:pPr>
    </w:p>
    <w:p w:rsidR="0077204B" w:rsidRPr="003C3852" w:rsidRDefault="0077204B" w:rsidP="003C3852">
      <w:pPr>
        <w:spacing w:line="300" w:lineRule="atLeast"/>
        <w:rPr>
          <w:rFonts w:cs="Arial"/>
          <w:color w:val="auto"/>
          <w:szCs w:val="19"/>
        </w:rPr>
      </w:pPr>
      <w:r>
        <w:rPr>
          <w:b/>
          <w:color w:val="auto"/>
          <w:szCs w:val="19"/>
        </w:rPr>
        <w:t>Para obtener más información, póngase en contacto con:</w:t>
      </w:r>
    </w:p>
    <w:p w:rsidR="00681403" w:rsidRPr="003C3852" w:rsidRDefault="00681403" w:rsidP="00AF63E8">
      <w:pPr>
        <w:spacing w:line="300" w:lineRule="atLeast"/>
        <w:rPr>
          <w:szCs w:val="19"/>
        </w:rPr>
      </w:pPr>
      <w:r>
        <w:t xml:space="preserve">Esther </w:t>
      </w:r>
      <w:proofErr w:type="spellStart"/>
      <w:r>
        <w:t>Gilli</w:t>
      </w:r>
      <w:proofErr w:type="spellEnd"/>
    </w:p>
    <w:p w:rsidR="00681403" w:rsidRPr="003C3852" w:rsidRDefault="00681403" w:rsidP="00AF63E8">
      <w:pPr>
        <w:spacing w:line="300" w:lineRule="atLeast"/>
        <w:rPr>
          <w:szCs w:val="19"/>
        </w:rPr>
      </w:pPr>
      <w:r>
        <w:t>Responsable de RR. PP. para EMEA de Case IH y STEYR</w:t>
      </w:r>
    </w:p>
    <w:p w:rsidR="00681403" w:rsidRPr="003C3852" w:rsidRDefault="00681403" w:rsidP="00AF63E8">
      <w:pPr>
        <w:spacing w:line="300" w:lineRule="atLeast"/>
        <w:rPr>
          <w:szCs w:val="19"/>
        </w:rPr>
      </w:pPr>
      <w:r>
        <w:t xml:space="preserve">Tel.: +43 7435 500 634 </w:t>
      </w:r>
    </w:p>
    <w:p w:rsidR="008E6CAD" w:rsidRDefault="00681403" w:rsidP="00AF63E8">
      <w:pPr>
        <w:spacing w:line="300" w:lineRule="atLeast"/>
        <w:rPr>
          <w:szCs w:val="19"/>
        </w:rPr>
      </w:pPr>
      <w:r>
        <w:t>Móvil: +43 676 88 0 86 634</w:t>
      </w:r>
      <w:r>
        <w:tab/>
      </w:r>
      <w:r>
        <w:tab/>
      </w:r>
      <w:r>
        <w:tab/>
      </w:r>
      <w:r>
        <w:tab/>
      </w:r>
    </w:p>
    <w:p w:rsidR="00FB7C1B" w:rsidRDefault="00681403" w:rsidP="00AF63E8">
      <w:pPr>
        <w:spacing w:line="300" w:lineRule="atLeast"/>
      </w:pPr>
      <w:r>
        <w:t xml:space="preserve">Correo electrónico: </w:t>
      </w:r>
      <w:hyperlink r:id="rId11" w:history="1">
        <w:r>
          <w:rPr>
            <w:rStyle w:val="Hyperlink"/>
          </w:rPr>
          <w:t>esther.gilli@caseih.com</w:t>
        </w:r>
      </w:hyperlink>
      <w:r>
        <w:t xml:space="preserve"> </w:t>
      </w:r>
    </w:p>
    <w:p w:rsidR="00F93D48" w:rsidRPr="00F93D48" w:rsidRDefault="00F93D48" w:rsidP="00F93D48">
      <w:pPr>
        <w:tabs>
          <w:tab w:val="left" w:pos="2865"/>
        </w:tabs>
        <w:rPr>
          <w:sz w:val="18"/>
        </w:rPr>
      </w:pPr>
    </w:p>
    <w:p w:rsidR="00F93D48" w:rsidRPr="000A58BC" w:rsidRDefault="00F93D48" w:rsidP="00F93D48">
      <w:pPr>
        <w:tabs>
          <w:tab w:val="left" w:pos="2865"/>
        </w:tabs>
      </w:pPr>
      <w:r>
        <w:rPr>
          <w:noProof/>
        </w:rPr>
        <w:drawing>
          <wp:anchor distT="0" distB="0" distL="114300" distR="114300" simplePos="0" relativeHeight="251663360" behindDoc="1" locked="0" layoutInCell="1" allowOverlap="1" wp14:anchorId="2CF6A148" wp14:editId="0C96049A">
            <wp:simplePos x="0" y="0"/>
            <wp:positionH relativeFrom="margin">
              <wp:posOffset>962660</wp:posOffset>
            </wp:positionH>
            <wp:positionV relativeFrom="paragraph">
              <wp:posOffset>10795</wp:posOffset>
            </wp:positionV>
            <wp:extent cx="242570" cy="200025"/>
            <wp:effectExtent l="0" t="0" r="5080" b="9525"/>
            <wp:wrapNone/>
            <wp:docPr id="40" name="Picture 40">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2570" cy="20002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1" locked="0" layoutInCell="1" allowOverlap="1" wp14:anchorId="723B3952" wp14:editId="6512F387">
            <wp:simplePos x="0" y="0"/>
            <wp:positionH relativeFrom="margin">
              <wp:posOffset>704850</wp:posOffset>
            </wp:positionH>
            <wp:positionV relativeFrom="paragraph">
              <wp:posOffset>21590</wp:posOffset>
            </wp:positionV>
            <wp:extent cx="252730" cy="208280"/>
            <wp:effectExtent l="0" t="0" r="0" b="1270"/>
            <wp:wrapNone/>
            <wp:docPr id="34" name="Picture 34" descr="Instagram">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nstagram">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2730" cy="20828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23155BE2" wp14:editId="0572BEC7">
            <wp:simplePos x="0" y="0"/>
            <wp:positionH relativeFrom="column">
              <wp:posOffset>488315</wp:posOffset>
            </wp:positionH>
            <wp:positionV relativeFrom="paragraph">
              <wp:posOffset>21590</wp:posOffset>
            </wp:positionV>
            <wp:extent cx="201295" cy="201295"/>
            <wp:effectExtent l="0" t="0" r="8255" b="8255"/>
            <wp:wrapNone/>
            <wp:docPr id="28" name="Picture 28">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295" cy="20129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1" locked="0" layoutInCell="1" allowOverlap="1" wp14:anchorId="1E0D8B52" wp14:editId="08A69705">
            <wp:simplePos x="0" y="0"/>
            <wp:positionH relativeFrom="column">
              <wp:posOffset>243205</wp:posOffset>
            </wp:positionH>
            <wp:positionV relativeFrom="paragraph">
              <wp:posOffset>12065</wp:posOffset>
            </wp:positionV>
            <wp:extent cx="201295" cy="201295"/>
            <wp:effectExtent l="0" t="0" r="8255" b="8255"/>
            <wp:wrapNone/>
            <wp:docPr id="22" name="Picture 22" descr="FB">
              <a:hlinkClick xmlns:a="http://schemas.openxmlformats.org/drawingml/2006/main" r:id="rId1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FB">
                      <a:hlinkClick r:id="rId20"/>
                    </pic:cNvPr>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1295" cy="20129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79FC4034" wp14:editId="5D37FD3B">
            <wp:simplePos x="0" y="0"/>
            <wp:positionH relativeFrom="margin">
              <wp:align>left</wp:align>
            </wp:positionH>
            <wp:positionV relativeFrom="paragraph">
              <wp:posOffset>20320</wp:posOffset>
            </wp:positionV>
            <wp:extent cx="200025" cy="200025"/>
            <wp:effectExtent l="0" t="0" r="9525" b="9525"/>
            <wp:wrapNone/>
            <wp:docPr id="15" name="Picture 15">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pic:spPr>
                </pic:pic>
              </a:graphicData>
            </a:graphic>
            <wp14:sizeRelH relativeFrom="margin">
              <wp14:pctWidth>0</wp14:pctWidth>
            </wp14:sizeRelH>
            <wp14:sizeRelV relativeFrom="margin">
              <wp14:pctHeight>0</wp14:pctHeight>
            </wp14:sizeRelV>
          </wp:anchor>
        </w:drawing>
      </w:r>
      <w:r>
        <w:tab/>
      </w:r>
    </w:p>
    <w:p w:rsidR="00F93D48" w:rsidRPr="003C3852" w:rsidRDefault="00F93D48" w:rsidP="00AF63E8">
      <w:pPr>
        <w:spacing w:line="300" w:lineRule="atLeast"/>
        <w:rPr>
          <w:szCs w:val="19"/>
        </w:rPr>
      </w:pPr>
      <w:bookmarkStart w:id="0" w:name="_GoBack"/>
      <w:bookmarkEnd w:id="0"/>
    </w:p>
    <w:sectPr w:rsidR="00F93D48" w:rsidRPr="003C3852" w:rsidSect="00F512E3">
      <w:headerReference w:type="even" r:id="rId25"/>
      <w:headerReference w:type="default" r:id="rId26"/>
      <w:footerReference w:type="even" r:id="rId27"/>
      <w:footerReference w:type="default" r:id="rId28"/>
      <w:headerReference w:type="first" r:id="rId29"/>
      <w:footerReference w:type="first" r:id="rId30"/>
      <w:pgSz w:w="11906" w:h="16838"/>
      <w:pgMar w:top="2835" w:right="851" w:bottom="2608" w:left="2552"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EE8" w:rsidRDefault="00736EE8">
      <w:pPr>
        <w:spacing w:line="240" w:lineRule="auto"/>
      </w:pPr>
      <w:r>
        <w:separator/>
      </w:r>
    </w:p>
  </w:endnote>
  <w:endnote w:type="continuationSeparator" w:id="0">
    <w:p w:rsidR="00736EE8" w:rsidRDefault="00736E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D48" w:rsidRDefault="00F93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5126" w:rsidRDefault="00C85126" w:rsidP="00F512E3">
    <w:pPr>
      <w:pStyle w:val="Footer"/>
    </w:pPr>
  </w:p>
  <w:p w:rsidR="00C85126" w:rsidRDefault="00C85126" w:rsidP="00F512E3">
    <w:pPr>
      <w:pStyle w:val="Footer"/>
    </w:pPr>
  </w:p>
  <w:p w:rsidR="00C85126" w:rsidRDefault="00C85126" w:rsidP="00F512E3">
    <w:pPr>
      <w:pStyle w:val="Footer"/>
    </w:pPr>
  </w:p>
  <w:p w:rsidR="00C85126" w:rsidRDefault="00C85126" w:rsidP="00F512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5126" w:rsidRPr="00C7201A" w:rsidRDefault="00C85126" w:rsidP="00F512E3">
    <w:pPr>
      <w:pStyle w:val="04FOOTER"/>
      <w:framePr w:w="182" w:h="177" w:hRule="exact" w:wrap="around" w:vAnchor="page" w:hAnchor="page" w:x="442" w:y="1638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EE8" w:rsidRDefault="00736EE8">
      <w:pPr>
        <w:spacing w:line="240" w:lineRule="auto"/>
      </w:pPr>
      <w:r>
        <w:separator/>
      </w:r>
    </w:p>
  </w:footnote>
  <w:footnote w:type="continuationSeparator" w:id="0">
    <w:p w:rsidR="00736EE8" w:rsidRDefault="00736E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D48" w:rsidRDefault="00F93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5126" w:rsidRDefault="00C85126" w:rsidP="00F512E3">
    <w:r>
      <w:rPr>
        <w:noProof/>
        <w:lang w:val="en-GB" w:eastAsia="zh-CN"/>
      </w:rPr>
      <w:drawing>
        <wp:anchor distT="0" distB="0" distL="114300" distR="114300" simplePos="0" relativeHeight="251659776" behindDoc="1" locked="0" layoutInCell="1" allowOverlap="1">
          <wp:simplePos x="0" y="0"/>
          <wp:positionH relativeFrom="margin">
            <wp:posOffset>-1339215</wp:posOffset>
          </wp:positionH>
          <wp:positionV relativeFrom="margin">
            <wp:posOffset>-1332230</wp:posOffset>
          </wp:positionV>
          <wp:extent cx="1162050" cy="412750"/>
          <wp:effectExtent l="0" t="0" r="0" b="6350"/>
          <wp:wrapNone/>
          <wp:docPr id="7" name="Grafik 2"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01_CA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412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zh-CN"/>
      </w:rPr>
      <mc:AlternateContent>
        <mc:Choice Requires="wps">
          <w:drawing>
            <wp:anchor distT="4294967292" distB="4294967292" distL="114300" distR="114300" simplePos="0" relativeHeight="251656704" behindDoc="0" locked="0" layoutInCell="1" allowOverlap="1">
              <wp:simplePos x="0" y="0"/>
              <wp:positionH relativeFrom="column">
                <wp:posOffset>0</wp:posOffset>
              </wp:positionH>
              <wp:positionV relativeFrom="paragraph">
                <wp:posOffset>452754</wp:posOffset>
              </wp:positionV>
              <wp:extent cx="6858000" cy="0"/>
              <wp:effectExtent l="0" t="0" r="19050" b="19050"/>
              <wp:wrapNone/>
              <wp:docPr id="6"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EB4C53" id="Line 47" o:spid="_x0000_s1026" style="position:absolute;z-index:2516567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35.65pt" to="540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N3/EwIAACk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" strokeweight=".11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2553" w:tblpY="15310"/>
      <w:tblW w:w="12169" w:type="dxa"/>
      <w:tblCellMar>
        <w:left w:w="0" w:type="dxa"/>
        <w:right w:w="0" w:type="dxa"/>
      </w:tblCellMar>
      <w:tblLook w:val="00A0" w:firstRow="1" w:lastRow="0" w:firstColumn="1" w:lastColumn="0" w:noHBand="0" w:noVBand="0"/>
    </w:tblPr>
    <w:tblGrid>
      <w:gridCol w:w="2614"/>
      <w:gridCol w:w="2835"/>
      <w:gridCol w:w="3360"/>
      <w:gridCol w:w="3360"/>
    </w:tblGrid>
    <w:tr w:rsidR="00C85126" w:rsidRPr="00C7201A" w:rsidTr="00A42E0E">
      <w:trPr>
        <w:trHeight w:val="735"/>
      </w:trPr>
      <w:tc>
        <w:tcPr>
          <w:tcW w:w="2614" w:type="dxa"/>
          <w:shd w:val="clear" w:color="auto" w:fill="auto"/>
          <w:vAlign w:val="bottom"/>
        </w:tcPr>
        <w:p w:rsidR="00C85126" w:rsidRDefault="00C85126" w:rsidP="004D6CD6">
          <w:pPr>
            <w:spacing w:line="240" w:lineRule="auto"/>
            <w:rPr>
              <w:rStyle w:val="05FOOTERBOLD"/>
              <w:sz w:val="14"/>
            </w:rPr>
          </w:pPr>
          <w:r>
            <w:rPr>
              <w:rStyle w:val="05FOOTERBOLD"/>
              <w:sz w:val="14"/>
            </w:rPr>
            <w:t xml:space="preserve">Relaciones Públicas de Case IH </w:t>
          </w:r>
        </w:p>
        <w:p w:rsidR="00C85126" w:rsidRPr="00F067E0" w:rsidRDefault="00C85126" w:rsidP="004D6CD6">
          <w:pPr>
            <w:spacing w:line="240" w:lineRule="auto"/>
            <w:rPr>
              <w:rStyle w:val="05FOOTERBOLD"/>
              <w:sz w:val="14"/>
            </w:rPr>
          </w:pPr>
          <w:r>
            <w:rPr>
              <w:rStyle w:val="05FOOTERBOLD"/>
              <w:sz w:val="14"/>
            </w:rPr>
            <w:t>Europa, Oriente Medio y África</w:t>
          </w:r>
        </w:p>
        <w:p w:rsidR="00C85126" w:rsidRPr="00A52785" w:rsidRDefault="00C85126" w:rsidP="0018494D">
          <w:pPr>
            <w:pStyle w:val="04FOOTER"/>
            <w:ind w:right="-101"/>
            <w:rPr>
              <w:sz w:val="14"/>
              <w:lang w:val="it-IT"/>
            </w:rPr>
          </w:pPr>
          <w:r w:rsidRPr="00A52785">
            <w:rPr>
              <w:rFonts w:ascii="Helvetica" w:hAnsi="Helvetica"/>
              <w:lang w:val="it-IT"/>
            </w:rPr>
            <w:t>Steyrer Straße 32</w:t>
          </w:r>
          <w:r w:rsidRPr="00A52785">
            <w:rPr>
              <w:rFonts w:ascii="Helvetica" w:hAnsi="Helvetica"/>
              <w:lang w:val="it-IT"/>
            </w:rPr>
            <w:br/>
            <w:t>4300 St. Valentin, Austria</w:t>
          </w:r>
        </w:p>
      </w:tc>
      <w:tc>
        <w:tcPr>
          <w:tcW w:w="2835" w:type="dxa"/>
          <w:vAlign w:val="bottom"/>
        </w:tcPr>
        <w:p w:rsidR="00C85126" w:rsidRPr="00A52785" w:rsidRDefault="00C85126" w:rsidP="00F512E3">
          <w:pPr>
            <w:pStyle w:val="04FOOTER"/>
            <w:ind w:right="-101"/>
            <w:rPr>
              <w:sz w:val="14"/>
              <w:lang w:val="it-IT"/>
            </w:rPr>
          </w:pPr>
        </w:p>
        <w:p w:rsidR="00C85126" w:rsidRPr="004D6CD6" w:rsidRDefault="00C85126" w:rsidP="0018494D">
          <w:pPr>
            <w:pStyle w:val="04FOOTER"/>
            <w:ind w:right="-101"/>
            <w:rPr>
              <w:b/>
              <w:sz w:val="14"/>
            </w:rPr>
          </w:pPr>
          <w:r>
            <w:rPr>
              <w:b/>
              <w:sz w:val="14"/>
            </w:rPr>
            <w:t>Contacto de prensa:</w:t>
          </w:r>
        </w:p>
        <w:p w:rsidR="00C85126" w:rsidRPr="007E304D" w:rsidRDefault="00C85126" w:rsidP="004D6CD6">
          <w:pPr>
            <w:pStyle w:val="04FOOTER"/>
            <w:ind w:right="-101"/>
            <w:rPr>
              <w:sz w:val="14"/>
            </w:rPr>
          </w:pPr>
          <w:r>
            <w:t xml:space="preserve">Esther </w:t>
          </w:r>
          <w:proofErr w:type="spellStart"/>
          <w:r>
            <w:t>Gilli</w:t>
          </w:r>
          <w:proofErr w:type="spellEnd"/>
          <w:r>
            <w:rPr>
              <w:sz w:val="14"/>
            </w:rPr>
            <w:t xml:space="preserve"> </w:t>
          </w:r>
          <w:r>
            <w:rPr>
              <w:sz w:val="14"/>
            </w:rPr>
            <w:br/>
          </w:r>
          <w:r>
            <w:t>esther.gilli@caseih.com</w:t>
          </w:r>
        </w:p>
      </w:tc>
      <w:tc>
        <w:tcPr>
          <w:tcW w:w="3360" w:type="dxa"/>
          <w:shd w:val="clear" w:color="auto" w:fill="auto"/>
          <w:vAlign w:val="bottom"/>
        </w:tcPr>
        <w:p w:rsidR="00C85126" w:rsidRDefault="00C85126" w:rsidP="00681403">
          <w:pPr>
            <w:pStyle w:val="04FOOTER"/>
            <w:ind w:right="-101"/>
          </w:pPr>
          <w:r>
            <w:t xml:space="preserve">Tel.: +43 7435 500 634 </w:t>
          </w:r>
        </w:p>
        <w:p w:rsidR="00C85126" w:rsidRPr="00EA46C6" w:rsidRDefault="00C85126" w:rsidP="00681403">
          <w:pPr>
            <w:pStyle w:val="04FOOTER"/>
            <w:ind w:right="-101"/>
            <w:rPr>
              <w:sz w:val="14"/>
            </w:rPr>
          </w:pPr>
          <w:r>
            <w:t>Móvil: +43 676 88 0 86 634</w:t>
          </w:r>
        </w:p>
      </w:tc>
      <w:tc>
        <w:tcPr>
          <w:tcW w:w="3360" w:type="dxa"/>
        </w:tcPr>
        <w:p w:rsidR="00C85126" w:rsidRDefault="00C85126" w:rsidP="0018494D">
          <w:pPr>
            <w:pStyle w:val="04FOOTER"/>
            <w:ind w:right="-101"/>
            <w:rPr>
              <w:sz w:val="14"/>
            </w:rPr>
          </w:pPr>
        </w:p>
      </w:tc>
    </w:tr>
  </w:tbl>
  <w:p w:rsidR="00C85126" w:rsidRPr="00B776DA" w:rsidRDefault="00C85126" w:rsidP="00B776DA">
    <w:pPr>
      <w:rPr>
        <w:rFonts w:ascii="Times New Roman" w:hAnsi="Times New Roman"/>
        <w:snapToGrid w:val="0"/>
        <w:vanish/>
        <w:w w:val="0"/>
        <w:sz w:val="0"/>
        <w:szCs w:val="0"/>
        <w:u w:color="000000"/>
        <w:bdr w:val="none" w:sz="0" w:space="0" w:color="000000"/>
        <w:shd w:val="clear" w:color="000000" w:fill="000000"/>
      </w:rPr>
    </w:pPr>
  </w:p>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C85126">
      <w:trPr>
        <w:trHeight w:val="5211"/>
      </w:trPr>
      <w:tc>
        <w:tcPr>
          <w:tcW w:w="606" w:type="dxa"/>
          <w:shd w:val="clear" w:color="auto" w:fill="auto"/>
          <w:vAlign w:val="bottom"/>
        </w:tcPr>
        <w:p w:rsidR="00C85126" w:rsidRDefault="00C85126" w:rsidP="00803F35">
          <w:pPr>
            <w:pStyle w:val="01TESTO"/>
          </w:pPr>
          <w:r>
            <w:rPr>
              <w:noProof/>
              <w:lang w:val="en-GB" w:eastAsia="zh-CN"/>
            </w:rPr>
            <w:drawing>
              <wp:anchor distT="0" distB="0" distL="114300" distR="114300" simplePos="0" relativeHeight="251660800" behindDoc="1" locked="0" layoutInCell="1" allowOverlap="1">
                <wp:simplePos x="0" y="0"/>
                <wp:positionH relativeFrom="column">
                  <wp:posOffset>0</wp:posOffset>
                </wp:positionH>
                <wp:positionV relativeFrom="page">
                  <wp:posOffset>0</wp:posOffset>
                </wp:positionV>
                <wp:extent cx="387350" cy="3239135"/>
                <wp:effectExtent l="0" t="0" r="0" b="0"/>
                <wp:wrapNone/>
                <wp:docPr id="5"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0" descr="PressRelease-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 cy="32391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C85126" w:rsidRDefault="00C85126" w:rsidP="00F512E3">
    <w:r>
      <w:rPr>
        <w:noProof/>
        <w:lang w:val="en-GB" w:eastAsia="zh-CN"/>
      </w:rPr>
      <w:drawing>
        <wp:anchor distT="0" distB="0" distL="114300" distR="114300" simplePos="0" relativeHeight="251658752" behindDoc="1" locked="0" layoutInCell="1" allowOverlap="1">
          <wp:simplePos x="0" y="0"/>
          <wp:positionH relativeFrom="column">
            <wp:posOffset>-1106170</wp:posOffset>
          </wp:positionH>
          <wp:positionV relativeFrom="paragraph">
            <wp:posOffset>3606165</wp:posOffset>
          </wp:positionV>
          <wp:extent cx="622300" cy="368300"/>
          <wp:effectExtent l="0" t="0" r="6350" b="0"/>
          <wp:wrapNone/>
          <wp:docPr id="2"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8" descr="CNH"/>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2300" cy="3683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zh-CN"/>
      </w:rPr>
      <w:drawing>
        <wp:anchor distT="0" distB="0" distL="114300" distR="114300" simplePos="0" relativeHeight="251657728" behindDoc="1" locked="0" layoutInCell="1" allowOverlap="1">
          <wp:simplePos x="0" y="0"/>
          <wp:positionH relativeFrom="margin">
            <wp:posOffset>-1339215</wp:posOffset>
          </wp:positionH>
          <wp:positionV relativeFrom="margin">
            <wp:posOffset>-1332230</wp:posOffset>
          </wp:positionV>
          <wp:extent cx="1162050" cy="412750"/>
          <wp:effectExtent l="0" t="0" r="0" b="6350"/>
          <wp:wrapNone/>
          <wp:docPr id="3" name="Grafik 5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4" descr="01_CAS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62050" cy="412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zh-CN"/>
      </w:rPr>
      <mc:AlternateContent>
        <mc:Choice Requires="wps">
          <w:drawing>
            <wp:anchor distT="4294967292" distB="4294967292" distL="114300" distR="114300" simplePos="0" relativeHeight="251654656" behindDoc="0" locked="0" layoutInCell="1" allowOverlap="1">
              <wp:simplePos x="0" y="0"/>
              <wp:positionH relativeFrom="column">
                <wp:posOffset>-635</wp:posOffset>
              </wp:positionH>
              <wp:positionV relativeFrom="paragraph">
                <wp:posOffset>455294</wp:posOffset>
              </wp:positionV>
              <wp:extent cx="7086600" cy="0"/>
              <wp:effectExtent l="0" t="0" r="19050" b="19050"/>
              <wp:wrapNone/>
              <wp:docPr id="4"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E5010C" id="Line 34" o:spid="_x0000_s1026" style="position:absolute;z-index:2516546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5pt,35.85pt" to="557.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lKMEgIAACk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" strokeweight=".03739mm"/>
          </w:pict>
        </mc:Fallback>
      </mc:AlternateContent>
    </w:r>
    <w:r>
      <w:rPr>
        <w:noProof/>
        <w:lang w:val="en-GB" w:eastAsia="zh-CN"/>
      </w:rPr>
      <mc:AlternateContent>
        <mc:Choice Requires="wps">
          <w:drawing>
            <wp:anchor distT="4294967292" distB="4294967292" distL="114300" distR="114300" simplePos="0" relativeHeight="251655680" behindDoc="0" locked="0" layoutInCell="1" allowOverlap="1">
              <wp:simplePos x="0" y="0"/>
              <wp:positionH relativeFrom="column">
                <wp:posOffset>-1944370</wp:posOffset>
              </wp:positionH>
              <wp:positionV relativeFrom="paragraph">
                <wp:posOffset>3414394</wp:posOffset>
              </wp:positionV>
              <wp:extent cx="685800" cy="0"/>
              <wp:effectExtent l="0" t="0" r="19050" b="19050"/>
              <wp:wrapNone/>
              <wp:docPr id="1"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65FB7D" id="Line 35" o:spid="_x0000_s1026" style="position:absolute;z-index:2516556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3.1pt,268.85pt" to="-99.1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jIS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" strokeweight=".03739mm"/>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7A2AE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865CB4"/>
    <w:multiLevelType w:val="multilevel"/>
    <w:tmpl w:val="5316D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3522C3"/>
    <w:multiLevelType w:val="hybridMultilevel"/>
    <w:tmpl w:val="9850A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65FBC"/>
    <w:multiLevelType w:val="multilevel"/>
    <w:tmpl w:val="FACAB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3630A8"/>
    <w:multiLevelType w:val="multilevel"/>
    <w:tmpl w:val="D3D63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DD5279"/>
    <w:multiLevelType w:val="multilevel"/>
    <w:tmpl w:val="6ED0A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326CC3"/>
    <w:multiLevelType w:val="multilevel"/>
    <w:tmpl w:val="7E0C1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9BB47AB"/>
    <w:multiLevelType w:val="multilevel"/>
    <w:tmpl w:val="77686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C0230F4"/>
    <w:multiLevelType w:val="multilevel"/>
    <w:tmpl w:val="98FC9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54D08CE"/>
    <w:multiLevelType w:val="multilevel"/>
    <w:tmpl w:val="DADA7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4"/>
  </w:num>
  <w:num w:numId="3">
    <w:abstractNumId w:val="5"/>
  </w:num>
  <w:num w:numId="4">
    <w:abstractNumId w:val="2"/>
  </w:num>
  <w:num w:numId="5">
    <w:abstractNumId w:val="8"/>
  </w:num>
  <w:num w:numId="6">
    <w:abstractNumId w:val="7"/>
  </w:num>
  <w:num w:numId="7">
    <w:abstractNumId w:val="3"/>
  </w:num>
  <w:num w:numId="8">
    <w:abstractNumId w:val="6"/>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it-IT" w:vendorID="64" w:dllVersion="0" w:nlCheck="1" w:checkStyle="0"/>
  <w:activeWritingStyle w:appName="MSWord" w:lang="en-GB" w:vendorID="64" w:dllVersion="0" w:nlCheck="1" w:checkStyle="1"/>
  <w:activeWritingStyle w:appName="MSWord" w:lang="en-US" w:vendorID="64" w:dllVersion="0" w:nlCheck="1" w:checkStyle="1"/>
  <w:activeWritingStyle w:appName="MSWord" w:lang="de-AT" w:vendorID="64" w:dllVersion="0" w:nlCheck="1" w:checkStyle="1"/>
  <w:activeWritingStyle w:appName="MSWord" w:lang="en-GB" w:vendorID="64" w:dllVersion="6" w:nlCheck="1" w:checkStyle="1"/>
  <w:activeWritingStyle w:appName="MSWord" w:lang="en-US" w:vendorID="64" w:dllVersion="6" w:nlCheck="1" w:checkStyle="1"/>
  <w:activeWritingStyle w:appName="MSWord" w:lang="de-AT"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proofState w:spelling="clean"/>
  <w:attachedTemplate r:id="rId1"/>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8193"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2E3"/>
    <w:rsid w:val="0000078B"/>
    <w:rsid w:val="00002A99"/>
    <w:rsid w:val="0001673F"/>
    <w:rsid w:val="0002309C"/>
    <w:rsid w:val="000257C7"/>
    <w:rsid w:val="00030554"/>
    <w:rsid w:val="00031492"/>
    <w:rsid w:val="00032433"/>
    <w:rsid w:val="00032750"/>
    <w:rsid w:val="00032823"/>
    <w:rsid w:val="00033FB1"/>
    <w:rsid w:val="000343C9"/>
    <w:rsid w:val="00034519"/>
    <w:rsid w:val="00035D2B"/>
    <w:rsid w:val="00040F58"/>
    <w:rsid w:val="00043969"/>
    <w:rsid w:val="00047AB6"/>
    <w:rsid w:val="000551AE"/>
    <w:rsid w:val="00056C41"/>
    <w:rsid w:val="00072F4E"/>
    <w:rsid w:val="00077C25"/>
    <w:rsid w:val="00077C7F"/>
    <w:rsid w:val="00080B46"/>
    <w:rsid w:val="000870CA"/>
    <w:rsid w:val="0009155D"/>
    <w:rsid w:val="00096DE0"/>
    <w:rsid w:val="000A03EB"/>
    <w:rsid w:val="000B19E9"/>
    <w:rsid w:val="000B4D14"/>
    <w:rsid w:val="000B4F63"/>
    <w:rsid w:val="000B57B8"/>
    <w:rsid w:val="000B7296"/>
    <w:rsid w:val="000B7E98"/>
    <w:rsid w:val="000C01C5"/>
    <w:rsid w:val="000C7297"/>
    <w:rsid w:val="000D2282"/>
    <w:rsid w:val="000D500B"/>
    <w:rsid w:val="000E059A"/>
    <w:rsid w:val="000E193E"/>
    <w:rsid w:val="000E1C6A"/>
    <w:rsid w:val="000E5F84"/>
    <w:rsid w:val="000E6B5D"/>
    <w:rsid w:val="000E7A8C"/>
    <w:rsid w:val="000F2C09"/>
    <w:rsid w:val="001003C3"/>
    <w:rsid w:val="0010282E"/>
    <w:rsid w:val="00103675"/>
    <w:rsid w:val="00103956"/>
    <w:rsid w:val="001146B6"/>
    <w:rsid w:val="00117524"/>
    <w:rsid w:val="00120D12"/>
    <w:rsid w:val="00125376"/>
    <w:rsid w:val="00125A4F"/>
    <w:rsid w:val="001319C9"/>
    <w:rsid w:val="001337F3"/>
    <w:rsid w:val="00135633"/>
    <w:rsid w:val="00136D47"/>
    <w:rsid w:val="001372AB"/>
    <w:rsid w:val="001404CA"/>
    <w:rsid w:val="00154147"/>
    <w:rsid w:val="001560A1"/>
    <w:rsid w:val="0015665B"/>
    <w:rsid w:val="0016075F"/>
    <w:rsid w:val="00161C9B"/>
    <w:rsid w:val="00162AD9"/>
    <w:rsid w:val="00163522"/>
    <w:rsid w:val="00172F57"/>
    <w:rsid w:val="00173F95"/>
    <w:rsid w:val="001754C8"/>
    <w:rsid w:val="00177B5D"/>
    <w:rsid w:val="00181B9E"/>
    <w:rsid w:val="001835F7"/>
    <w:rsid w:val="00184210"/>
    <w:rsid w:val="0018494D"/>
    <w:rsid w:val="0018519F"/>
    <w:rsid w:val="001874EA"/>
    <w:rsid w:val="001929AA"/>
    <w:rsid w:val="00195FB1"/>
    <w:rsid w:val="00197BB3"/>
    <w:rsid w:val="001A07D1"/>
    <w:rsid w:val="001A12D4"/>
    <w:rsid w:val="001A2A8A"/>
    <w:rsid w:val="001A7670"/>
    <w:rsid w:val="001B0A99"/>
    <w:rsid w:val="001B45AC"/>
    <w:rsid w:val="001C4D8F"/>
    <w:rsid w:val="001C6993"/>
    <w:rsid w:val="001D4BE1"/>
    <w:rsid w:val="001D4BEA"/>
    <w:rsid w:val="001D5625"/>
    <w:rsid w:val="001E0076"/>
    <w:rsid w:val="001E34DD"/>
    <w:rsid w:val="001E429A"/>
    <w:rsid w:val="001F001D"/>
    <w:rsid w:val="001F595B"/>
    <w:rsid w:val="001F5E21"/>
    <w:rsid w:val="00204CC1"/>
    <w:rsid w:val="00214D38"/>
    <w:rsid w:val="00215061"/>
    <w:rsid w:val="00216AD8"/>
    <w:rsid w:val="00224424"/>
    <w:rsid w:val="00224C87"/>
    <w:rsid w:val="002349A8"/>
    <w:rsid w:val="002364BC"/>
    <w:rsid w:val="00236689"/>
    <w:rsid w:val="00236824"/>
    <w:rsid w:val="0023749E"/>
    <w:rsid w:val="00245467"/>
    <w:rsid w:val="002522FA"/>
    <w:rsid w:val="0025350A"/>
    <w:rsid w:val="00270C91"/>
    <w:rsid w:val="00274BDD"/>
    <w:rsid w:val="002754B4"/>
    <w:rsid w:val="00275606"/>
    <w:rsid w:val="002807FB"/>
    <w:rsid w:val="00284C95"/>
    <w:rsid w:val="0028524F"/>
    <w:rsid w:val="00290B30"/>
    <w:rsid w:val="002940FC"/>
    <w:rsid w:val="00296C4D"/>
    <w:rsid w:val="002A1B92"/>
    <w:rsid w:val="002A1F06"/>
    <w:rsid w:val="002A46C1"/>
    <w:rsid w:val="002A7481"/>
    <w:rsid w:val="002B6CCA"/>
    <w:rsid w:val="002C172F"/>
    <w:rsid w:val="002D2784"/>
    <w:rsid w:val="002D4983"/>
    <w:rsid w:val="002D7549"/>
    <w:rsid w:val="002E3FC5"/>
    <w:rsid w:val="002E4B61"/>
    <w:rsid w:val="002F1548"/>
    <w:rsid w:val="00307396"/>
    <w:rsid w:val="0031076E"/>
    <w:rsid w:val="003127CE"/>
    <w:rsid w:val="0031506C"/>
    <w:rsid w:val="00317ADD"/>
    <w:rsid w:val="00321AE8"/>
    <w:rsid w:val="00321F5E"/>
    <w:rsid w:val="00321FB9"/>
    <w:rsid w:val="00322C29"/>
    <w:rsid w:val="00322FD0"/>
    <w:rsid w:val="00327B0F"/>
    <w:rsid w:val="003322BB"/>
    <w:rsid w:val="003367D8"/>
    <w:rsid w:val="003378D5"/>
    <w:rsid w:val="003403AC"/>
    <w:rsid w:val="00341ED5"/>
    <w:rsid w:val="003437B9"/>
    <w:rsid w:val="003461A2"/>
    <w:rsid w:val="0036021A"/>
    <w:rsid w:val="00364AE0"/>
    <w:rsid w:val="00370454"/>
    <w:rsid w:val="00377C7B"/>
    <w:rsid w:val="00377DF0"/>
    <w:rsid w:val="00381CF2"/>
    <w:rsid w:val="003820A9"/>
    <w:rsid w:val="0038321B"/>
    <w:rsid w:val="003833D1"/>
    <w:rsid w:val="003A1811"/>
    <w:rsid w:val="003A1A2B"/>
    <w:rsid w:val="003B1B7B"/>
    <w:rsid w:val="003B2DF7"/>
    <w:rsid w:val="003B4355"/>
    <w:rsid w:val="003C0296"/>
    <w:rsid w:val="003C0F91"/>
    <w:rsid w:val="003C1146"/>
    <w:rsid w:val="003C3852"/>
    <w:rsid w:val="003C3CD8"/>
    <w:rsid w:val="003C42B7"/>
    <w:rsid w:val="003D1BBB"/>
    <w:rsid w:val="003D5C17"/>
    <w:rsid w:val="003D60AB"/>
    <w:rsid w:val="003E25BD"/>
    <w:rsid w:val="003E3031"/>
    <w:rsid w:val="003E3EED"/>
    <w:rsid w:val="003E6DF7"/>
    <w:rsid w:val="003F3178"/>
    <w:rsid w:val="004012DB"/>
    <w:rsid w:val="00405321"/>
    <w:rsid w:val="00411B93"/>
    <w:rsid w:val="00412A25"/>
    <w:rsid w:val="00414727"/>
    <w:rsid w:val="00417698"/>
    <w:rsid w:val="004179C4"/>
    <w:rsid w:val="00417CAF"/>
    <w:rsid w:val="00420EAA"/>
    <w:rsid w:val="004224DB"/>
    <w:rsid w:val="00425E8C"/>
    <w:rsid w:val="00432BBC"/>
    <w:rsid w:val="00433BFD"/>
    <w:rsid w:val="00440DBC"/>
    <w:rsid w:val="00445B19"/>
    <w:rsid w:val="004474C1"/>
    <w:rsid w:val="004531CD"/>
    <w:rsid w:val="00455ED6"/>
    <w:rsid w:val="00460FF9"/>
    <w:rsid w:val="004626BA"/>
    <w:rsid w:val="00464490"/>
    <w:rsid w:val="00464703"/>
    <w:rsid w:val="00466692"/>
    <w:rsid w:val="0046701D"/>
    <w:rsid w:val="00484710"/>
    <w:rsid w:val="00486DDF"/>
    <w:rsid w:val="00487D26"/>
    <w:rsid w:val="00495222"/>
    <w:rsid w:val="004A1D5A"/>
    <w:rsid w:val="004A21FD"/>
    <w:rsid w:val="004A2A7F"/>
    <w:rsid w:val="004A4024"/>
    <w:rsid w:val="004B1C1A"/>
    <w:rsid w:val="004C297F"/>
    <w:rsid w:val="004D2303"/>
    <w:rsid w:val="004D2860"/>
    <w:rsid w:val="004D5BB0"/>
    <w:rsid w:val="004D6867"/>
    <w:rsid w:val="004D6CD6"/>
    <w:rsid w:val="004E0933"/>
    <w:rsid w:val="004E369C"/>
    <w:rsid w:val="004F6435"/>
    <w:rsid w:val="00500ABD"/>
    <w:rsid w:val="00504853"/>
    <w:rsid w:val="0050609B"/>
    <w:rsid w:val="00506DC7"/>
    <w:rsid w:val="00512DE9"/>
    <w:rsid w:val="00514D6D"/>
    <w:rsid w:val="00526A34"/>
    <w:rsid w:val="00527456"/>
    <w:rsid w:val="00530D95"/>
    <w:rsid w:val="00532045"/>
    <w:rsid w:val="005326CC"/>
    <w:rsid w:val="00535192"/>
    <w:rsid w:val="005357AF"/>
    <w:rsid w:val="005373B1"/>
    <w:rsid w:val="00537E34"/>
    <w:rsid w:val="005427BA"/>
    <w:rsid w:val="00542976"/>
    <w:rsid w:val="00544290"/>
    <w:rsid w:val="00545B0A"/>
    <w:rsid w:val="0055393E"/>
    <w:rsid w:val="00565633"/>
    <w:rsid w:val="005702A0"/>
    <w:rsid w:val="00573129"/>
    <w:rsid w:val="00576AA9"/>
    <w:rsid w:val="00581732"/>
    <w:rsid w:val="00583B78"/>
    <w:rsid w:val="005844BE"/>
    <w:rsid w:val="005847D9"/>
    <w:rsid w:val="00584CE2"/>
    <w:rsid w:val="0058596A"/>
    <w:rsid w:val="00587FD2"/>
    <w:rsid w:val="005900F8"/>
    <w:rsid w:val="005A16C2"/>
    <w:rsid w:val="005A36AC"/>
    <w:rsid w:val="005A3B86"/>
    <w:rsid w:val="005A587D"/>
    <w:rsid w:val="005A6FF8"/>
    <w:rsid w:val="005B15FD"/>
    <w:rsid w:val="005B3B78"/>
    <w:rsid w:val="005B3BCB"/>
    <w:rsid w:val="005B69EF"/>
    <w:rsid w:val="005C02A9"/>
    <w:rsid w:val="005C3654"/>
    <w:rsid w:val="005E2F2D"/>
    <w:rsid w:val="005E4C45"/>
    <w:rsid w:val="005E6FBF"/>
    <w:rsid w:val="005F1FED"/>
    <w:rsid w:val="005F2806"/>
    <w:rsid w:val="00606241"/>
    <w:rsid w:val="0060769A"/>
    <w:rsid w:val="00607E46"/>
    <w:rsid w:val="00611D81"/>
    <w:rsid w:val="00611EE6"/>
    <w:rsid w:val="00614E8B"/>
    <w:rsid w:val="006160D1"/>
    <w:rsid w:val="00621E72"/>
    <w:rsid w:val="0062228B"/>
    <w:rsid w:val="00622346"/>
    <w:rsid w:val="00624674"/>
    <w:rsid w:val="00626CA7"/>
    <w:rsid w:val="006327AC"/>
    <w:rsid w:val="00637DCF"/>
    <w:rsid w:val="00646992"/>
    <w:rsid w:val="00647E6C"/>
    <w:rsid w:val="00651525"/>
    <w:rsid w:val="006518C4"/>
    <w:rsid w:val="006549FF"/>
    <w:rsid w:val="006568FA"/>
    <w:rsid w:val="0066196F"/>
    <w:rsid w:val="00665F20"/>
    <w:rsid w:val="006705BF"/>
    <w:rsid w:val="006732D9"/>
    <w:rsid w:val="006744DE"/>
    <w:rsid w:val="00676E82"/>
    <w:rsid w:val="00677CD1"/>
    <w:rsid w:val="00681403"/>
    <w:rsid w:val="00684F84"/>
    <w:rsid w:val="0069771B"/>
    <w:rsid w:val="006B0823"/>
    <w:rsid w:val="006B281A"/>
    <w:rsid w:val="006B2E13"/>
    <w:rsid w:val="006B4A69"/>
    <w:rsid w:val="006B4EFE"/>
    <w:rsid w:val="006B772C"/>
    <w:rsid w:val="006C3046"/>
    <w:rsid w:val="006C4072"/>
    <w:rsid w:val="006C5815"/>
    <w:rsid w:val="006C5C89"/>
    <w:rsid w:val="006C5D4F"/>
    <w:rsid w:val="006C74AC"/>
    <w:rsid w:val="006D0B12"/>
    <w:rsid w:val="006D36AC"/>
    <w:rsid w:val="006D422F"/>
    <w:rsid w:val="006D48B8"/>
    <w:rsid w:val="006D7699"/>
    <w:rsid w:val="006E3F24"/>
    <w:rsid w:val="006E6D99"/>
    <w:rsid w:val="006F1921"/>
    <w:rsid w:val="006F736F"/>
    <w:rsid w:val="006F746B"/>
    <w:rsid w:val="00710212"/>
    <w:rsid w:val="007228FE"/>
    <w:rsid w:val="007322F5"/>
    <w:rsid w:val="00732FA2"/>
    <w:rsid w:val="00734740"/>
    <w:rsid w:val="00734D69"/>
    <w:rsid w:val="00736EE8"/>
    <w:rsid w:val="00737A6F"/>
    <w:rsid w:val="007433C3"/>
    <w:rsid w:val="00743ACA"/>
    <w:rsid w:val="007477E7"/>
    <w:rsid w:val="00751924"/>
    <w:rsid w:val="00760200"/>
    <w:rsid w:val="00761C8D"/>
    <w:rsid w:val="0077204B"/>
    <w:rsid w:val="00772DB1"/>
    <w:rsid w:val="007744FC"/>
    <w:rsid w:val="00782EE8"/>
    <w:rsid w:val="007842A3"/>
    <w:rsid w:val="00796EC3"/>
    <w:rsid w:val="007A0E7A"/>
    <w:rsid w:val="007A7072"/>
    <w:rsid w:val="007C7DF9"/>
    <w:rsid w:val="007D3BD6"/>
    <w:rsid w:val="007E1E6C"/>
    <w:rsid w:val="007E304D"/>
    <w:rsid w:val="007E738E"/>
    <w:rsid w:val="007F179D"/>
    <w:rsid w:val="007F696A"/>
    <w:rsid w:val="00803F35"/>
    <w:rsid w:val="00805804"/>
    <w:rsid w:val="008068A9"/>
    <w:rsid w:val="00807FE4"/>
    <w:rsid w:val="008103FF"/>
    <w:rsid w:val="008200ED"/>
    <w:rsid w:val="0082098D"/>
    <w:rsid w:val="008225EE"/>
    <w:rsid w:val="00827214"/>
    <w:rsid w:val="008338CA"/>
    <w:rsid w:val="00834F0D"/>
    <w:rsid w:val="008366CA"/>
    <w:rsid w:val="0084106C"/>
    <w:rsid w:val="008425DC"/>
    <w:rsid w:val="00845AF3"/>
    <w:rsid w:val="00857067"/>
    <w:rsid w:val="00857C02"/>
    <w:rsid w:val="00864832"/>
    <w:rsid w:val="00864A93"/>
    <w:rsid w:val="00864F58"/>
    <w:rsid w:val="008727D8"/>
    <w:rsid w:val="0087711A"/>
    <w:rsid w:val="008814A6"/>
    <w:rsid w:val="00896998"/>
    <w:rsid w:val="008A0FE3"/>
    <w:rsid w:val="008A217F"/>
    <w:rsid w:val="008A6CB2"/>
    <w:rsid w:val="008A756D"/>
    <w:rsid w:val="008B2958"/>
    <w:rsid w:val="008B5750"/>
    <w:rsid w:val="008B5831"/>
    <w:rsid w:val="008C30A3"/>
    <w:rsid w:val="008C6BDE"/>
    <w:rsid w:val="008C76CE"/>
    <w:rsid w:val="008D13F0"/>
    <w:rsid w:val="008D1420"/>
    <w:rsid w:val="008D2F2E"/>
    <w:rsid w:val="008D7282"/>
    <w:rsid w:val="008E0D26"/>
    <w:rsid w:val="008E132D"/>
    <w:rsid w:val="008E31C7"/>
    <w:rsid w:val="008E4508"/>
    <w:rsid w:val="008E50E0"/>
    <w:rsid w:val="008E68E7"/>
    <w:rsid w:val="008E6CAD"/>
    <w:rsid w:val="008F64B3"/>
    <w:rsid w:val="009054CA"/>
    <w:rsid w:val="00905EAB"/>
    <w:rsid w:val="00907633"/>
    <w:rsid w:val="00910657"/>
    <w:rsid w:val="009116B7"/>
    <w:rsid w:val="00911DB2"/>
    <w:rsid w:val="00912BE2"/>
    <w:rsid w:val="009200B5"/>
    <w:rsid w:val="0092067A"/>
    <w:rsid w:val="00920DE8"/>
    <w:rsid w:val="009253EB"/>
    <w:rsid w:val="00932170"/>
    <w:rsid w:val="00934FBE"/>
    <w:rsid w:val="00935257"/>
    <w:rsid w:val="0094370D"/>
    <w:rsid w:val="009443DB"/>
    <w:rsid w:val="009509CD"/>
    <w:rsid w:val="009515C6"/>
    <w:rsid w:val="009549AA"/>
    <w:rsid w:val="00964D3E"/>
    <w:rsid w:val="00966C2D"/>
    <w:rsid w:val="00970F8B"/>
    <w:rsid w:val="00974784"/>
    <w:rsid w:val="009852F3"/>
    <w:rsid w:val="00985E26"/>
    <w:rsid w:val="00994CEC"/>
    <w:rsid w:val="009A7215"/>
    <w:rsid w:val="009B266D"/>
    <w:rsid w:val="009B7042"/>
    <w:rsid w:val="009C1816"/>
    <w:rsid w:val="009D273D"/>
    <w:rsid w:val="009D5F57"/>
    <w:rsid w:val="009D7D8C"/>
    <w:rsid w:val="009E093F"/>
    <w:rsid w:val="009E226D"/>
    <w:rsid w:val="009E3A0D"/>
    <w:rsid w:val="009F5F25"/>
    <w:rsid w:val="00A01512"/>
    <w:rsid w:val="00A0218B"/>
    <w:rsid w:val="00A055CA"/>
    <w:rsid w:val="00A05D52"/>
    <w:rsid w:val="00A07894"/>
    <w:rsid w:val="00A1168B"/>
    <w:rsid w:val="00A124E0"/>
    <w:rsid w:val="00A1412C"/>
    <w:rsid w:val="00A15615"/>
    <w:rsid w:val="00A15E90"/>
    <w:rsid w:val="00A17871"/>
    <w:rsid w:val="00A22911"/>
    <w:rsid w:val="00A27425"/>
    <w:rsid w:val="00A33174"/>
    <w:rsid w:val="00A33795"/>
    <w:rsid w:val="00A337D7"/>
    <w:rsid w:val="00A3392C"/>
    <w:rsid w:val="00A367F3"/>
    <w:rsid w:val="00A379B5"/>
    <w:rsid w:val="00A42E0E"/>
    <w:rsid w:val="00A446D4"/>
    <w:rsid w:val="00A4471A"/>
    <w:rsid w:val="00A52785"/>
    <w:rsid w:val="00A5478A"/>
    <w:rsid w:val="00A64F58"/>
    <w:rsid w:val="00A814D5"/>
    <w:rsid w:val="00A81B94"/>
    <w:rsid w:val="00A915D1"/>
    <w:rsid w:val="00A931A6"/>
    <w:rsid w:val="00A93613"/>
    <w:rsid w:val="00A94067"/>
    <w:rsid w:val="00A9431F"/>
    <w:rsid w:val="00A97484"/>
    <w:rsid w:val="00AA041C"/>
    <w:rsid w:val="00AA24B6"/>
    <w:rsid w:val="00AA2E1E"/>
    <w:rsid w:val="00AA61F8"/>
    <w:rsid w:val="00AB15A3"/>
    <w:rsid w:val="00AB559C"/>
    <w:rsid w:val="00AC0616"/>
    <w:rsid w:val="00AC36C0"/>
    <w:rsid w:val="00AC617D"/>
    <w:rsid w:val="00AC6DA5"/>
    <w:rsid w:val="00AD2C2C"/>
    <w:rsid w:val="00AD2F3E"/>
    <w:rsid w:val="00AD55AF"/>
    <w:rsid w:val="00AD7C61"/>
    <w:rsid w:val="00AE11E4"/>
    <w:rsid w:val="00AE6EB2"/>
    <w:rsid w:val="00AF05E2"/>
    <w:rsid w:val="00AF301C"/>
    <w:rsid w:val="00AF3A8D"/>
    <w:rsid w:val="00AF63E8"/>
    <w:rsid w:val="00B0364C"/>
    <w:rsid w:val="00B152BD"/>
    <w:rsid w:val="00B17130"/>
    <w:rsid w:val="00B1780C"/>
    <w:rsid w:val="00B20BEC"/>
    <w:rsid w:val="00B21584"/>
    <w:rsid w:val="00B2378E"/>
    <w:rsid w:val="00B25C04"/>
    <w:rsid w:val="00B40705"/>
    <w:rsid w:val="00B42D7E"/>
    <w:rsid w:val="00B4358F"/>
    <w:rsid w:val="00B4368C"/>
    <w:rsid w:val="00B440F0"/>
    <w:rsid w:val="00B5015B"/>
    <w:rsid w:val="00B605A9"/>
    <w:rsid w:val="00B62EAE"/>
    <w:rsid w:val="00B63FDA"/>
    <w:rsid w:val="00B65CF5"/>
    <w:rsid w:val="00B65FC5"/>
    <w:rsid w:val="00B66361"/>
    <w:rsid w:val="00B6755A"/>
    <w:rsid w:val="00B67DC1"/>
    <w:rsid w:val="00B70259"/>
    <w:rsid w:val="00B70C46"/>
    <w:rsid w:val="00B7195E"/>
    <w:rsid w:val="00B72044"/>
    <w:rsid w:val="00B72F3C"/>
    <w:rsid w:val="00B73C25"/>
    <w:rsid w:val="00B74174"/>
    <w:rsid w:val="00B776DA"/>
    <w:rsid w:val="00B81D37"/>
    <w:rsid w:val="00B82329"/>
    <w:rsid w:val="00B84712"/>
    <w:rsid w:val="00B86E5A"/>
    <w:rsid w:val="00B906CD"/>
    <w:rsid w:val="00B922BE"/>
    <w:rsid w:val="00BA002E"/>
    <w:rsid w:val="00BA0F60"/>
    <w:rsid w:val="00BA56C2"/>
    <w:rsid w:val="00BA6320"/>
    <w:rsid w:val="00BB0634"/>
    <w:rsid w:val="00BC149B"/>
    <w:rsid w:val="00BD2EB5"/>
    <w:rsid w:val="00BD4EA0"/>
    <w:rsid w:val="00BD59D3"/>
    <w:rsid w:val="00BE3199"/>
    <w:rsid w:val="00BE67ED"/>
    <w:rsid w:val="00BF33B1"/>
    <w:rsid w:val="00BF55A3"/>
    <w:rsid w:val="00BF55E6"/>
    <w:rsid w:val="00BF5E2D"/>
    <w:rsid w:val="00C00B34"/>
    <w:rsid w:val="00C05667"/>
    <w:rsid w:val="00C063B7"/>
    <w:rsid w:val="00C13675"/>
    <w:rsid w:val="00C13B32"/>
    <w:rsid w:val="00C13F7F"/>
    <w:rsid w:val="00C317ED"/>
    <w:rsid w:val="00C3556A"/>
    <w:rsid w:val="00C42609"/>
    <w:rsid w:val="00C45C71"/>
    <w:rsid w:val="00C5168D"/>
    <w:rsid w:val="00C547EB"/>
    <w:rsid w:val="00C54CFA"/>
    <w:rsid w:val="00C56775"/>
    <w:rsid w:val="00C60613"/>
    <w:rsid w:val="00C722A1"/>
    <w:rsid w:val="00C723E2"/>
    <w:rsid w:val="00C72703"/>
    <w:rsid w:val="00C768EE"/>
    <w:rsid w:val="00C77A45"/>
    <w:rsid w:val="00C82655"/>
    <w:rsid w:val="00C84416"/>
    <w:rsid w:val="00C85126"/>
    <w:rsid w:val="00C95814"/>
    <w:rsid w:val="00C9593C"/>
    <w:rsid w:val="00C95A27"/>
    <w:rsid w:val="00CB6829"/>
    <w:rsid w:val="00CB7723"/>
    <w:rsid w:val="00CB7867"/>
    <w:rsid w:val="00CC11D6"/>
    <w:rsid w:val="00CC4CE7"/>
    <w:rsid w:val="00CC51ED"/>
    <w:rsid w:val="00CC5C46"/>
    <w:rsid w:val="00CD2980"/>
    <w:rsid w:val="00CD374B"/>
    <w:rsid w:val="00CD5429"/>
    <w:rsid w:val="00CD7D72"/>
    <w:rsid w:val="00CE3FAD"/>
    <w:rsid w:val="00CE4CB8"/>
    <w:rsid w:val="00CE6B17"/>
    <w:rsid w:val="00D015DB"/>
    <w:rsid w:val="00D16623"/>
    <w:rsid w:val="00D21912"/>
    <w:rsid w:val="00D31A48"/>
    <w:rsid w:val="00D36232"/>
    <w:rsid w:val="00D37262"/>
    <w:rsid w:val="00D40415"/>
    <w:rsid w:val="00D42D3D"/>
    <w:rsid w:val="00D46313"/>
    <w:rsid w:val="00D522B9"/>
    <w:rsid w:val="00D6061B"/>
    <w:rsid w:val="00D609F6"/>
    <w:rsid w:val="00D6390D"/>
    <w:rsid w:val="00D64124"/>
    <w:rsid w:val="00D64F4B"/>
    <w:rsid w:val="00D80E1D"/>
    <w:rsid w:val="00D84754"/>
    <w:rsid w:val="00D937E1"/>
    <w:rsid w:val="00D97F2D"/>
    <w:rsid w:val="00DA7412"/>
    <w:rsid w:val="00DB17A1"/>
    <w:rsid w:val="00DB3D25"/>
    <w:rsid w:val="00DB434F"/>
    <w:rsid w:val="00DC0AC0"/>
    <w:rsid w:val="00DC1F6E"/>
    <w:rsid w:val="00DC28CE"/>
    <w:rsid w:val="00DC4FD0"/>
    <w:rsid w:val="00DC6662"/>
    <w:rsid w:val="00DC70AF"/>
    <w:rsid w:val="00DC7A24"/>
    <w:rsid w:val="00DD064D"/>
    <w:rsid w:val="00DD18E1"/>
    <w:rsid w:val="00DD40A0"/>
    <w:rsid w:val="00DD46E6"/>
    <w:rsid w:val="00DD685B"/>
    <w:rsid w:val="00DE240B"/>
    <w:rsid w:val="00DE2734"/>
    <w:rsid w:val="00DE2C7B"/>
    <w:rsid w:val="00DF0B0E"/>
    <w:rsid w:val="00DF4C3E"/>
    <w:rsid w:val="00DF6957"/>
    <w:rsid w:val="00DF76D8"/>
    <w:rsid w:val="00E0208F"/>
    <w:rsid w:val="00E02B39"/>
    <w:rsid w:val="00E066E3"/>
    <w:rsid w:val="00E17C28"/>
    <w:rsid w:val="00E21B67"/>
    <w:rsid w:val="00E25325"/>
    <w:rsid w:val="00E3445E"/>
    <w:rsid w:val="00E400ED"/>
    <w:rsid w:val="00E412DE"/>
    <w:rsid w:val="00E42B3E"/>
    <w:rsid w:val="00E43B39"/>
    <w:rsid w:val="00E467A3"/>
    <w:rsid w:val="00E53128"/>
    <w:rsid w:val="00E569CE"/>
    <w:rsid w:val="00E608D4"/>
    <w:rsid w:val="00E6161A"/>
    <w:rsid w:val="00E67B49"/>
    <w:rsid w:val="00E75A89"/>
    <w:rsid w:val="00E76D7B"/>
    <w:rsid w:val="00E81422"/>
    <w:rsid w:val="00E86CEA"/>
    <w:rsid w:val="00E91495"/>
    <w:rsid w:val="00EA38A0"/>
    <w:rsid w:val="00EB7CC3"/>
    <w:rsid w:val="00EC06CC"/>
    <w:rsid w:val="00EC1D49"/>
    <w:rsid w:val="00EC50B3"/>
    <w:rsid w:val="00EC7895"/>
    <w:rsid w:val="00ED0883"/>
    <w:rsid w:val="00ED2716"/>
    <w:rsid w:val="00ED34E4"/>
    <w:rsid w:val="00EE2427"/>
    <w:rsid w:val="00EE3828"/>
    <w:rsid w:val="00EE7538"/>
    <w:rsid w:val="00EF1207"/>
    <w:rsid w:val="00EF7284"/>
    <w:rsid w:val="00F067E0"/>
    <w:rsid w:val="00F06E33"/>
    <w:rsid w:val="00F1203B"/>
    <w:rsid w:val="00F12EAC"/>
    <w:rsid w:val="00F16215"/>
    <w:rsid w:val="00F21283"/>
    <w:rsid w:val="00F22C04"/>
    <w:rsid w:val="00F2423A"/>
    <w:rsid w:val="00F329C0"/>
    <w:rsid w:val="00F37308"/>
    <w:rsid w:val="00F42122"/>
    <w:rsid w:val="00F512E3"/>
    <w:rsid w:val="00F52823"/>
    <w:rsid w:val="00F5508E"/>
    <w:rsid w:val="00F553F8"/>
    <w:rsid w:val="00F577AB"/>
    <w:rsid w:val="00F65920"/>
    <w:rsid w:val="00F665D9"/>
    <w:rsid w:val="00F67338"/>
    <w:rsid w:val="00F902A0"/>
    <w:rsid w:val="00F93D48"/>
    <w:rsid w:val="00F946DE"/>
    <w:rsid w:val="00F95CDB"/>
    <w:rsid w:val="00F96028"/>
    <w:rsid w:val="00F96E74"/>
    <w:rsid w:val="00F97154"/>
    <w:rsid w:val="00FA0AD4"/>
    <w:rsid w:val="00FA596D"/>
    <w:rsid w:val="00FB513D"/>
    <w:rsid w:val="00FB5CC5"/>
    <w:rsid w:val="00FB7C1B"/>
    <w:rsid w:val="00FC0D0D"/>
    <w:rsid w:val="00FC1925"/>
    <w:rsid w:val="00FC292D"/>
    <w:rsid w:val="00FC2A67"/>
    <w:rsid w:val="00FC658C"/>
    <w:rsid w:val="00FD0E40"/>
    <w:rsid w:val="00FD25AD"/>
    <w:rsid w:val="00FD2625"/>
    <w:rsid w:val="00FD2FEA"/>
    <w:rsid w:val="00FD59EB"/>
    <w:rsid w:val="00FE0257"/>
    <w:rsid w:val="00FE2E65"/>
    <w:rsid w:val="00FE3F43"/>
    <w:rsid w:val="00FE4839"/>
    <w:rsid w:val="00FF3F53"/>
    <w:rsid w:val="00FF5D5D"/>
    <w:rsid w:val="00FF76AC"/>
  </w:rsids>
  <m:mathPr>
    <m:mathFont m:val="Cambria Math"/>
    <m:brkBin m:val="before"/>
    <m:brkBinSub m:val="--"/>
    <m:smallFrac m:val="0"/>
    <m:dispDef m:val="0"/>
    <m:lMargin m:val="0"/>
    <m:rMargin m:val="0"/>
    <m:defJc m:val="centerGroup"/>
    <m:wrapRight/>
    <m:intLim m:val="subSup"/>
    <m:naryLim m:val="subSup"/>
  </m:mathPr>
  <w:themeFontLang w:val="de-AT"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fill="f" fillcolor="white" stroke="f">
      <v:fill color="white" on="f"/>
      <v:stroke on="f"/>
    </o:shapedefaults>
    <o:shapelayout v:ext="edit">
      <o:idmap v:ext="edit" data="1"/>
    </o:shapelayout>
  </w:shapeDefaults>
  <w:doNotEmbedSmartTags/>
  <w:decimalSymbol w:val="."/>
  <w:listSeparator w:val=","/>
  <w14:docId w14:val="1A8FB1C2"/>
  <w15:docId w15:val="{52D95788-5D7B-4436-B281-813FFEE7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de-AT" w:bidi="ar-SA"/>
      </w:rPr>
    </w:rPrDefault>
    <w:pPrDefault/>
  </w:docDefaults>
  <w:latentStyles w:defLockedState="0" w:defUIPriority="0" w:defSemiHidden="0" w:defUnhideWhenUsed="0" w:defQFormat="0" w:count="37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41"/>
    <w:lsdException w:name="Colorful Grid Accent 6" w:uiPriority="42"/>
    <w:lsdException w:name="Subtle Emphasis" w:uiPriority="43" w:qFormat="1"/>
    <w:lsdException w:name="Intense Emphasis" w:uiPriority="44" w:qFormat="1"/>
    <w:lsdException w:name="Subtle Reference" w:uiPriority="45" w:qFormat="1"/>
    <w:lsdException w:name="Intense Reference" w:uiPriority="40" w:qFormat="1"/>
    <w:lsdException w:name="Book Title" w:uiPriority="46" w:qFormat="1"/>
    <w:lsdException w:name="Bibliography" w:semiHidden="1" w:uiPriority="47" w:unhideWhenUsed="1"/>
    <w:lsdException w:name="TOC Heading" w:semiHidden="1" w:uiPriority="4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D4316"/>
    <w:pPr>
      <w:spacing w:line="300" w:lineRule="exact"/>
    </w:pPr>
    <w:rPr>
      <w:rFonts w:ascii="Arial" w:hAnsi="Arial"/>
      <w:color w:val="000000"/>
      <w:sz w:val="19"/>
      <w:lang w:eastAsia="it-IT"/>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rsid w:val="005570E2"/>
    <w:rPr>
      <w:rFonts w:ascii="Arial" w:hAnsi="Arial"/>
      <w:b/>
      <w:color w:val="000000"/>
      <w:w w:val="100"/>
      <w:sz w:val="15"/>
      <w:u w:val="none"/>
    </w:rPr>
  </w:style>
  <w:style w:type="character" w:styleId="Hyperlink">
    <w:name w:val="Hyperlink"/>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CellMar>
        <w:left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customStyle="1" w:styleId="presscontact">
    <w:name w:val="press contact"/>
    <w:basedOn w:val="Normal"/>
    <w:rsid w:val="0018494D"/>
    <w:pPr>
      <w:spacing w:line="180" w:lineRule="exact"/>
    </w:pPr>
    <w:rPr>
      <w:color w:val="auto"/>
      <w:sz w:val="15"/>
      <w:lang w:eastAsia="de-DE"/>
    </w:rPr>
  </w:style>
  <w:style w:type="paragraph" w:styleId="BodyText">
    <w:name w:val="Body Text"/>
    <w:basedOn w:val="Normal"/>
    <w:link w:val="BodyTextChar"/>
    <w:rsid w:val="001C4D8F"/>
    <w:pPr>
      <w:spacing w:after="120" w:line="300" w:lineRule="auto"/>
      <w:ind w:right="2410"/>
    </w:pPr>
    <w:rPr>
      <w:b/>
      <w:bCs/>
      <w:color w:val="auto"/>
      <w:sz w:val="22"/>
      <w:lang w:eastAsia="de-DE"/>
    </w:rPr>
  </w:style>
  <w:style w:type="character" w:customStyle="1" w:styleId="BodyTextChar">
    <w:name w:val="Body Text Char"/>
    <w:link w:val="BodyText"/>
    <w:rsid w:val="001C4D8F"/>
    <w:rPr>
      <w:rFonts w:ascii="Arial" w:hAnsi="Arial"/>
      <w:b/>
      <w:bCs/>
      <w:sz w:val="22"/>
      <w:lang w:val="es-ES" w:eastAsia="de-DE"/>
    </w:rPr>
  </w:style>
  <w:style w:type="character" w:styleId="Emphasis">
    <w:name w:val="Emphasis"/>
    <w:uiPriority w:val="20"/>
    <w:qFormat/>
    <w:rsid w:val="001C4D8F"/>
    <w:rPr>
      <w:i/>
      <w:iCs/>
    </w:rPr>
  </w:style>
  <w:style w:type="table" w:styleId="LightShading-Accent4">
    <w:name w:val="Light Shading Accent 4"/>
    <w:basedOn w:val="TableNormal"/>
    <w:rsid w:val="00DB17A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BalloonText">
    <w:name w:val="Balloon Text"/>
    <w:basedOn w:val="Normal"/>
    <w:link w:val="BalloonTextChar"/>
    <w:rsid w:val="00F12EAC"/>
    <w:pPr>
      <w:spacing w:line="240" w:lineRule="auto"/>
    </w:pPr>
    <w:rPr>
      <w:rFonts w:ascii="Tahoma" w:hAnsi="Tahoma" w:cs="Tahoma"/>
      <w:sz w:val="16"/>
      <w:szCs w:val="16"/>
    </w:rPr>
  </w:style>
  <w:style w:type="character" w:customStyle="1" w:styleId="BalloonTextChar">
    <w:name w:val="Balloon Text Char"/>
    <w:link w:val="BalloonText"/>
    <w:rsid w:val="00F12EAC"/>
    <w:rPr>
      <w:rFonts w:ascii="Tahoma" w:hAnsi="Tahoma" w:cs="Tahoma"/>
      <w:color w:val="000000"/>
      <w:sz w:val="16"/>
      <w:szCs w:val="16"/>
      <w:lang w:val="es-ES" w:eastAsia="it-IT"/>
    </w:rPr>
  </w:style>
  <w:style w:type="character" w:styleId="CommentReference">
    <w:name w:val="annotation reference"/>
    <w:semiHidden/>
    <w:unhideWhenUsed/>
    <w:rsid w:val="005847D9"/>
    <w:rPr>
      <w:sz w:val="16"/>
      <w:szCs w:val="16"/>
    </w:rPr>
  </w:style>
  <w:style w:type="paragraph" w:styleId="CommentText">
    <w:name w:val="annotation text"/>
    <w:basedOn w:val="Normal"/>
    <w:link w:val="CommentTextChar"/>
    <w:semiHidden/>
    <w:unhideWhenUsed/>
    <w:rsid w:val="005847D9"/>
    <w:pPr>
      <w:spacing w:line="240" w:lineRule="auto"/>
    </w:pPr>
    <w:rPr>
      <w:sz w:val="20"/>
    </w:rPr>
  </w:style>
  <w:style w:type="character" w:customStyle="1" w:styleId="CommentTextChar">
    <w:name w:val="Comment Text Char"/>
    <w:link w:val="CommentText"/>
    <w:semiHidden/>
    <w:rsid w:val="005847D9"/>
    <w:rPr>
      <w:rFonts w:ascii="Arial" w:hAnsi="Arial"/>
      <w:color w:val="000000"/>
      <w:lang w:val="es-ES" w:eastAsia="it-IT"/>
    </w:rPr>
  </w:style>
  <w:style w:type="paragraph" w:styleId="CommentSubject">
    <w:name w:val="annotation subject"/>
    <w:basedOn w:val="CommentText"/>
    <w:next w:val="CommentText"/>
    <w:link w:val="CommentSubjectChar"/>
    <w:semiHidden/>
    <w:unhideWhenUsed/>
    <w:rsid w:val="005847D9"/>
    <w:rPr>
      <w:b/>
      <w:bCs/>
    </w:rPr>
  </w:style>
  <w:style w:type="character" w:customStyle="1" w:styleId="CommentSubjectChar">
    <w:name w:val="Comment Subject Char"/>
    <w:link w:val="CommentSubject"/>
    <w:semiHidden/>
    <w:rsid w:val="005847D9"/>
    <w:rPr>
      <w:rFonts w:ascii="Arial" w:hAnsi="Arial"/>
      <w:b/>
      <w:bCs/>
      <w:color w:val="000000"/>
      <w:lang w:val="es-ES" w:eastAsia="it-IT"/>
    </w:rPr>
  </w:style>
  <w:style w:type="paragraph" w:styleId="NormalWeb">
    <w:name w:val="Normal (Web)"/>
    <w:basedOn w:val="Normal"/>
    <w:uiPriority w:val="99"/>
    <w:unhideWhenUsed/>
    <w:rsid w:val="00622346"/>
    <w:pPr>
      <w:spacing w:before="100" w:beforeAutospacing="1" w:after="100" w:afterAutospacing="1" w:line="240" w:lineRule="auto"/>
    </w:pPr>
    <w:rPr>
      <w:rFonts w:ascii="Times New Roman" w:hAnsi="Times New Roman"/>
      <w:color w:val="auto"/>
      <w:sz w:val="24"/>
      <w:szCs w:val="24"/>
      <w:lang w:eastAsia="en-GB"/>
    </w:rPr>
  </w:style>
  <w:style w:type="character" w:customStyle="1" w:styleId="apple-converted-space">
    <w:name w:val="apple-converted-space"/>
    <w:rsid w:val="00622346"/>
  </w:style>
  <w:style w:type="paragraph" w:styleId="ListParagraph">
    <w:name w:val="List Paragraph"/>
    <w:basedOn w:val="Normal"/>
    <w:uiPriority w:val="34"/>
    <w:qFormat/>
    <w:rsid w:val="00637DCF"/>
    <w:pPr>
      <w:spacing w:line="240" w:lineRule="auto"/>
      <w:ind w:left="720"/>
    </w:pPr>
    <w:rPr>
      <w:rFonts w:ascii="Calibri" w:eastAsiaTheme="minorHAnsi" w:hAnsi="Calibri"/>
      <w:color w:val="auto"/>
      <w:sz w:val="22"/>
      <w:szCs w:val="22"/>
      <w:lang w:eastAsia="en-US"/>
    </w:rPr>
  </w:style>
  <w:style w:type="character" w:customStyle="1" w:styleId="Mention1">
    <w:name w:val="Mention1"/>
    <w:basedOn w:val="DefaultParagraphFont"/>
    <w:uiPriority w:val="99"/>
    <w:semiHidden/>
    <w:unhideWhenUsed/>
    <w:rsid w:val="00676E82"/>
    <w:rPr>
      <w:color w:val="2B579A"/>
      <w:shd w:val="clear" w:color="auto" w:fill="E6E6E6"/>
    </w:rPr>
  </w:style>
  <w:style w:type="paragraph" w:customStyle="1" w:styleId="Standard1">
    <w:name w:val="Standard1"/>
    <w:rsid w:val="00E467A3"/>
    <w:rPr>
      <w:rFonts w:ascii="Arial" w:eastAsia="Arial" w:hAnsi="Arial" w:cs="Arial"/>
      <w:color w:val="000000"/>
      <w:sz w:val="19"/>
      <w:szCs w:val="19"/>
      <w:lang w:eastAsia="en-GB" w:bidi="en-GB"/>
    </w:rPr>
  </w:style>
  <w:style w:type="character" w:customStyle="1" w:styleId="UnresolvedMention">
    <w:name w:val="Unresolved Mention"/>
    <w:basedOn w:val="DefaultParagraphFont"/>
    <w:uiPriority w:val="99"/>
    <w:semiHidden/>
    <w:unhideWhenUsed/>
    <w:rsid w:val="00681403"/>
    <w:rPr>
      <w:color w:val="808080"/>
      <w:shd w:val="clear" w:color="auto" w:fill="E6E6E6"/>
    </w:rPr>
  </w:style>
  <w:style w:type="character" w:customStyle="1" w:styleId="il">
    <w:name w:val="il"/>
    <w:basedOn w:val="DefaultParagraphFont"/>
    <w:rsid w:val="00646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761479">
      <w:bodyDiv w:val="1"/>
      <w:marLeft w:val="0"/>
      <w:marRight w:val="0"/>
      <w:marTop w:val="0"/>
      <w:marBottom w:val="0"/>
      <w:divBdr>
        <w:top w:val="none" w:sz="0" w:space="0" w:color="auto"/>
        <w:left w:val="none" w:sz="0" w:space="0" w:color="auto"/>
        <w:bottom w:val="none" w:sz="0" w:space="0" w:color="auto"/>
        <w:right w:val="none" w:sz="0" w:space="0" w:color="auto"/>
      </w:divBdr>
      <w:divsChild>
        <w:div w:id="132311">
          <w:marLeft w:val="0"/>
          <w:marRight w:val="0"/>
          <w:marTop w:val="0"/>
          <w:marBottom w:val="0"/>
          <w:divBdr>
            <w:top w:val="none" w:sz="0" w:space="0" w:color="auto"/>
            <w:left w:val="none" w:sz="0" w:space="0" w:color="auto"/>
            <w:bottom w:val="none" w:sz="0" w:space="0" w:color="auto"/>
            <w:right w:val="none" w:sz="0" w:space="0" w:color="auto"/>
          </w:divBdr>
          <w:divsChild>
            <w:div w:id="1220366378">
              <w:marLeft w:val="0"/>
              <w:marRight w:val="0"/>
              <w:marTop w:val="0"/>
              <w:marBottom w:val="0"/>
              <w:divBdr>
                <w:top w:val="none" w:sz="0" w:space="0" w:color="auto"/>
                <w:left w:val="none" w:sz="0" w:space="0" w:color="auto"/>
                <w:bottom w:val="none" w:sz="0" w:space="0" w:color="auto"/>
                <w:right w:val="none" w:sz="0" w:space="0" w:color="auto"/>
              </w:divBdr>
              <w:divsChild>
                <w:div w:id="2060858256">
                  <w:marLeft w:val="0"/>
                  <w:marRight w:val="0"/>
                  <w:marTop w:val="0"/>
                  <w:marBottom w:val="0"/>
                  <w:divBdr>
                    <w:top w:val="none" w:sz="0" w:space="0" w:color="auto"/>
                    <w:left w:val="none" w:sz="0" w:space="0" w:color="auto"/>
                    <w:bottom w:val="none" w:sz="0" w:space="0" w:color="auto"/>
                    <w:right w:val="none" w:sz="0" w:space="0" w:color="auto"/>
                  </w:divBdr>
                </w:div>
                <w:div w:id="623123944">
                  <w:marLeft w:val="0"/>
                  <w:marRight w:val="0"/>
                  <w:marTop w:val="0"/>
                  <w:marBottom w:val="0"/>
                  <w:divBdr>
                    <w:top w:val="none" w:sz="0" w:space="0" w:color="auto"/>
                    <w:left w:val="none" w:sz="0" w:space="0" w:color="auto"/>
                    <w:bottom w:val="none" w:sz="0" w:space="0" w:color="auto"/>
                    <w:right w:val="none" w:sz="0" w:space="0" w:color="auto"/>
                  </w:divBdr>
                </w:div>
                <w:div w:id="21346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189077">
          <w:marLeft w:val="0"/>
          <w:marRight w:val="0"/>
          <w:marTop w:val="0"/>
          <w:marBottom w:val="0"/>
          <w:divBdr>
            <w:top w:val="none" w:sz="0" w:space="0" w:color="auto"/>
            <w:left w:val="none" w:sz="0" w:space="0" w:color="auto"/>
            <w:bottom w:val="none" w:sz="0" w:space="0" w:color="auto"/>
            <w:right w:val="none" w:sz="0" w:space="0" w:color="auto"/>
          </w:divBdr>
          <w:divsChild>
            <w:div w:id="111292482">
              <w:marLeft w:val="0"/>
              <w:marRight w:val="0"/>
              <w:marTop w:val="0"/>
              <w:marBottom w:val="0"/>
              <w:divBdr>
                <w:top w:val="none" w:sz="0" w:space="0" w:color="auto"/>
                <w:left w:val="none" w:sz="0" w:space="0" w:color="auto"/>
                <w:bottom w:val="none" w:sz="0" w:space="0" w:color="auto"/>
                <w:right w:val="none" w:sz="0" w:space="0" w:color="auto"/>
              </w:divBdr>
              <w:divsChild>
                <w:div w:id="652564562">
                  <w:marLeft w:val="0"/>
                  <w:marRight w:val="0"/>
                  <w:marTop w:val="0"/>
                  <w:marBottom w:val="0"/>
                  <w:divBdr>
                    <w:top w:val="none" w:sz="0" w:space="0" w:color="auto"/>
                    <w:left w:val="none" w:sz="0" w:space="0" w:color="auto"/>
                    <w:bottom w:val="none" w:sz="0" w:space="0" w:color="auto"/>
                    <w:right w:val="none" w:sz="0" w:space="0" w:color="auto"/>
                  </w:divBdr>
                </w:div>
                <w:div w:id="1917277490">
                  <w:marLeft w:val="0"/>
                  <w:marRight w:val="0"/>
                  <w:marTop w:val="0"/>
                  <w:marBottom w:val="0"/>
                  <w:divBdr>
                    <w:top w:val="none" w:sz="0" w:space="0" w:color="auto"/>
                    <w:left w:val="none" w:sz="0" w:space="0" w:color="auto"/>
                    <w:bottom w:val="none" w:sz="0" w:space="0" w:color="auto"/>
                    <w:right w:val="none" w:sz="0" w:space="0" w:color="auto"/>
                  </w:divBdr>
                </w:div>
                <w:div w:id="2118021826">
                  <w:marLeft w:val="0"/>
                  <w:marRight w:val="0"/>
                  <w:marTop w:val="0"/>
                  <w:marBottom w:val="0"/>
                  <w:divBdr>
                    <w:top w:val="none" w:sz="0" w:space="0" w:color="auto"/>
                    <w:left w:val="none" w:sz="0" w:space="0" w:color="auto"/>
                    <w:bottom w:val="none" w:sz="0" w:space="0" w:color="auto"/>
                    <w:right w:val="none" w:sz="0" w:space="0" w:color="auto"/>
                  </w:divBdr>
                </w:div>
                <w:div w:id="65792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746451">
          <w:marLeft w:val="0"/>
          <w:marRight w:val="0"/>
          <w:marTop w:val="0"/>
          <w:marBottom w:val="0"/>
          <w:divBdr>
            <w:top w:val="none" w:sz="0" w:space="0" w:color="auto"/>
            <w:left w:val="none" w:sz="0" w:space="0" w:color="auto"/>
            <w:bottom w:val="none" w:sz="0" w:space="0" w:color="auto"/>
            <w:right w:val="none" w:sz="0" w:space="0" w:color="auto"/>
          </w:divBdr>
          <w:divsChild>
            <w:div w:id="170999238">
              <w:marLeft w:val="0"/>
              <w:marRight w:val="0"/>
              <w:marTop w:val="0"/>
              <w:marBottom w:val="0"/>
              <w:divBdr>
                <w:top w:val="none" w:sz="0" w:space="0" w:color="auto"/>
                <w:left w:val="none" w:sz="0" w:space="0" w:color="auto"/>
                <w:bottom w:val="none" w:sz="0" w:space="0" w:color="auto"/>
                <w:right w:val="none" w:sz="0" w:space="0" w:color="auto"/>
              </w:divBdr>
              <w:divsChild>
                <w:div w:id="996493257">
                  <w:marLeft w:val="0"/>
                  <w:marRight w:val="0"/>
                  <w:marTop w:val="0"/>
                  <w:marBottom w:val="0"/>
                  <w:divBdr>
                    <w:top w:val="none" w:sz="0" w:space="0" w:color="auto"/>
                    <w:left w:val="none" w:sz="0" w:space="0" w:color="auto"/>
                    <w:bottom w:val="none" w:sz="0" w:space="0" w:color="auto"/>
                    <w:right w:val="none" w:sz="0" w:space="0" w:color="auto"/>
                  </w:divBdr>
                  <w:divsChild>
                    <w:div w:id="1515345492">
                      <w:marLeft w:val="0"/>
                      <w:marRight w:val="0"/>
                      <w:marTop w:val="0"/>
                      <w:marBottom w:val="0"/>
                      <w:divBdr>
                        <w:top w:val="none" w:sz="0" w:space="0" w:color="auto"/>
                        <w:left w:val="none" w:sz="0" w:space="0" w:color="auto"/>
                        <w:bottom w:val="none" w:sz="0" w:space="0" w:color="auto"/>
                        <w:right w:val="none" w:sz="0" w:space="0" w:color="auto"/>
                      </w:divBdr>
                    </w:div>
                    <w:div w:id="1663583024">
                      <w:marLeft w:val="0"/>
                      <w:marRight w:val="0"/>
                      <w:marTop w:val="0"/>
                      <w:marBottom w:val="0"/>
                      <w:divBdr>
                        <w:top w:val="none" w:sz="0" w:space="0" w:color="auto"/>
                        <w:left w:val="none" w:sz="0" w:space="0" w:color="auto"/>
                        <w:bottom w:val="none" w:sz="0" w:space="0" w:color="auto"/>
                        <w:right w:val="none" w:sz="0" w:space="0" w:color="auto"/>
                      </w:divBdr>
                    </w:div>
                    <w:div w:id="722943909">
                      <w:marLeft w:val="0"/>
                      <w:marRight w:val="0"/>
                      <w:marTop w:val="0"/>
                      <w:marBottom w:val="0"/>
                      <w:divBdr>
                        <w:top w:val="none" w:sz="0" w:space="0" w:color="auto"/>
                        <w:left w:val="none" w:sz="0" w:space="0" w:color="auto"/>
                        <w:bottom w:val="none" w:sz="0" w:space="0" w:color="auto"/>
                        <w:right w:val="none" w:sz="0" w:space="0" w:color="auto"/>
                      </w:divBdr>
                    </w:div>
                    <w:div w:id="99433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89563">
          <w:marLeft w:val="0"/>
          <w:marRight w:val="0"/>
          <w:marTop w:val="0"/>
          <w:marBottom w:val="0"/>
          <w:divBdr>
            <w:top w:val="none" w:sz="0" w:space="0" w:color="auto"/>
            <w:left w:val="none" w:sz="0" w:space="0" w:color="auto"/>
            <w:bottom w:val="none" w:sz="0" w:space="0" w:color="auto"/>
            <w:right w:val="none" w:sz="0" w:space="0" w:color="auto"/>
          </w:divBdr>
          <w:divsChild>
            <w:div w:id="1419905639">
              <w:marLeft w:val="0"/>
              <w:marRight w:val="0"/>
              <w:marTop w:val="0"/>
              <w:marBottom w:val="0"/>
              <w:divBdr>
                <w:top w:val="none" w:sz="0" w:space="0" w:color="auto"/>
                <w:left w:val="none" w:sz="0" w:space="0" w:color="auto"/>
                <w:bottom w:val="none" w:sz="0" w:space="0" w:color="auto"/>
                <w:right w:val="none" w:sz="0" w:space="0" w:color="auto"/>
              </w:divBdr>
              <w:divsChild>
                <w:div w:id="628124849">
                  <w:marLeft w:val="0"/>
                  <w:marRight w:val="0"/>
                  <w:marTop w:val="0"/>
                  <w:marBottom w:val="0"/>
                  <w:divBdr>
                    <w:top w:val="none" w:sz="0" w:space="0" w:color="auto"/>
                    <w:left w:val="none" w:sz="0" w:space="0" w:color="auto"/>
                    <w:bottom w:val="none" w:sz="0" w:space="0" w:color="auto"/>
                    <w:right w:val="none" w:sz="0" w:space="0" w:color="auto"/>
                  </w:divBdr>
                </w:div>
                <w:div w:id="1576547769">
                  <w:marLeft w:val="0"/>
                  <w:marRight w:val="0"/>
                  <w:marTop w:val="0"/>
                  <w:marBottom w:val="0"/>
                  <w:divBdr>
                    <w:top w:val="none" w:sz="0" w:space="0" w:color="auto"/>
                    <w:left w:val="none" w:sz="0" w:space="0" w:color="auto"/>
                    <w:bottom w:val="none" w:sz="0" w:space="0" w:color="auto"/>
                    <w:right w:val="none" w:sz="0" w:space="0" w:color="auto"/>
                  </w:divBdr>
                </w:div>
                <w:div w:id="356587890">
                  <w:marLeft w:val="0"/>
                  <w:marRight w:val="0"/>
                  <w:marTop w:val="0"/>
                  <w:marBottom w:val="0"/>
                  <w:divBdr>
                    <w:top w:val="none" w:sz="0" w:space="0" w:color="auto"/>
                    <w:left w:val="none" w:sz="0" w:space="0" w:color="auto"/>
                    <w:bottom w:val="none" w:sz="0" w:space="0" w:color="auto"/>
                    <w:right w:val="none" w:sz="0" w:space="0" w:color="auto"/>
                  </w:divBdr>
                </w:div>
                <w:div w:id="865555687">
                  <w:marLeft w:val="0"/>
                  <w:marRight w:val="0"/>
                  <w:marTop w:val="0"/>
                  <w:marBottom w:val="0"/>
                  <w:divBdr>
                    <w:top w:val="none" w:sz="0" w:space="0" w:color="auto"/>
                    <w:left w:val="none" w:sz="0" w:space="0" w:color="auto"/>
                    <w:bottom w:val="none" w:sz="0" w:space="0" w:color="auto"/>
                    <w:right w:val="none" w:sz="0" w:space="0" w:color="auto"/>
                  </w:divBdr>
                </w:div>
                <w:div w:id="129286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285187">
          <w:marLeft w:val="0"/>
          <w:marRight w:val="0"/>
          <w:marTop w:val="0"/>
          <w:marBottom w:val="0"/>
          <w:divBdr>
            <w:top w:val="none" w:sz="0" w:space="0" w:color="auto"/>
            <w:left w:val="none" w:sz="0" w:space="0" w:color="auto"/>
            <w:bottom w:val="none" w:sz="0" w:space="0" w:color="auto"/>
            <w:right w:val="none" w:sz="0" w:space="0" w:color="auto"/>
          </w:divBdr>
          <w:divsChild>
            <w:div w:id="140853511">
              <w:marLeft w:val="0"/>
              <w:marRight w:val="0"/>
              <w:marTop w:val="0"/>
              <w:marBottom w:val="0"/>
              <w:divBdr>
                <w:top w:val="none" w:sz="0" w:space="0" w:color="auto"/>
                <w:left w:val="none" w:sz="0" w:space="0" w:color="auto"/>
                <w:bottom w:val="none" w:sz="0" w:space="0" w:color="auto"/>
                <w:right w:val="none" w:sz="0" w:space="0" w:color="auto"/>
              </w:divBdr>
              <w:divsChild>
                <w:div w:id="427191899">
                  <w:marLeft w:val="0"/>
                  <w:marRight w:val="0"/>
                  <w:marTop w:val="0"/>
                  <w:marBottom w:val="0"/>
                  <w:divBdr>
                    <w:top w:val="none" w:sz="0" w:space="0" w:color="auto"/>
                    <w:left w:val="none" w:sz="0" w:space="0" w:color="auto"/>
                    <w:bottom w:val="none" w:sz="0" w:space="0" w:color="auto"/>
                    <w:right w:val="none" w:sz="0" w:space="0" w:color="auto"/>
                  </w:divBdr>
                </w:div>
                <w:div w:id="846747652">
                  <w:marLeft w:val="0"/>
                  <w:marRight w:val="0"/>
                  <w:marTop w:val="0"/>
                  <w:marBottom w:val="0"/>
                  <w:divBdr>
                    <w:top w:val="none" w:sz="0" w:space="0" w:color="auto"/>
                    <w:left w:val="none" w:sz="0" w:space="0" w:color="auto"/>
                    <w:bottom w:val="none" w:sz="0" w:space="0" w:color="auto"/>
                    <w:right w:val="none" w:sz="0" w:space="0" w:color="auto"/>
                  </w:divBdr>
                </w:div>
                <w:div w:id="995033109">
                  <w:marLeft w:val="0"/>
                  <w:marRight w:val="0"/>
                  <w:marTop w:val="0"/>
                  <w:marBottom w:val="0"/>
                  <w:divBdr>
                    <w:top w:val="none" w:sz="0" w:space="0" w:color="auto"/>
                    <w:left w:val="none" w:sz="0" w:space="0" w:color="auto"/>
                    <w:bottom w:val="none" w:sz="0" w:space="0" w:color="auto"/>
                    <w:right w:val="none" w:sz="0" w:space="0" w:color="auto"/>
                  </w:divBdr>
                </w:div>
                <w:div w:id="96026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669899">
          <w:marLeft w:val="0"/>
          <w:marRight w:val="0"/>
          <w:marTop w:val="0"/>
          <w:marBottom w:val="0"/>
          <w:divBdr>
            <w:top w:val="none" w:sz="0" w:space="0" w:color="auto"/>
            <w:left w:val="none" w:sz="0" w:space="0" w:color="auto"/>
            <w:bottom w:val="none" w:sz="0" w:space="0" w:color="auto"/>
            <w:right w:val="none" w:sz="0" w:space="0" w:color="auto"/>
          </w:divBdr>
          <w:divsChild>
            <w:div w:id="263614355">
              <w:marLeft w:val="0"/>
              <w:marRight w:val="0"/>
              <w:marTop w:val="0"/>
              <w:marBottom w:val="0"/>
              <w:divBdr>
                <w:top w:val="none" w:sz="0" w:space="0" w:color="auto"/>
                <w:left w:val="none" w:sz="0" w:space="0" w:color="auto"/>
                <w:bottom w:val="none" w:sz="0" w:space="0" w:color="auto"/>
                <w:right w:val="none" w:sz="0" w:space="0" w:color="auto"/>
              </w:divBdr>
              <w:divsChild>
                <w:div w:id="287441954">
                  <w:marLeft w:val="0"/>
                  <w:marRight w:val="0"/>
                  <w:marTop w:val="0"/>
                  <w:marBottom w:val="0"/>
                  <w:divBdr>
                    <w:top w:val="none" w:sz="0" w:space="0" w:color="auto"/>
                    <w:left w:val="none" w:sz="0" w:space="0" w:color="auto"/>
                    <w:bottom w:val="none" w:sz="0" w:space="0" w:color="auto"/>
                    <w:right w:val="none" w:sz="0" w:space="0" w:color="auto"/>
                  </w:divBdr>
                  <w:divsChild>
                    <w:div w:id="475731780">
                      <w:marLeft w:val="0"/>
                      <w:marRight w:val="0"/>
                      <w:marTop w:val="0"/>
                      <w:marBottom w:val="0"/>
                      <w:divBdr>
                        <w:top w:val="none" w:sz="0" w:space="0" w:color="auto"/>
                        <w:left w:val="none" w:sz="0" w:space="0" w:color="auto"/>
                        <w:bottom w:val="none" w:sz="0" w:space="0" w:color="auto"/>
                        <w:right w:val="none" w:sz="0" w:space="0" w:color="auto"/>
                      </w:divBdr>
                    </w:div>
                    <w:div w:id="293486449">
                      <w:marLeft w:val="0"/>
                      <w:marRight w:val="0"/>
                      <w:marTop w:val="0"/>
                      <w:marBottom w:val="0"/>
                      <w:divBdr>
                        <w:top w:val="none" w:sz="0" w:space="0" w:color="auto"/>
                        <w:left w:val="none" w:sz="0" w:space="0" w:color="auto"/>
                        <w:bottom w:val="none" w:sz="0" w:space="0" w:color="auto"/>
                        <w:right w:val="none" w:sz="0" w:space="0" w:color="auto"/>
                      </w:divBdr>
                    </w:div>
                    <w:div w:id="2060591676">
                      <w:marLeft w:val="0"/>
                      <w:marRight w:val="0"/>
                      <w:marTop w:val="0"/>
                      <w:marBottom w:val="0"/>
                      <w:divBdr>
                        <w:top w:val="none" w:sz="0" w:space="0" w:color="auto"/>
                        <w:left w:val="none" w:sz="0" w:space="0" w:color="auto"/>
                        <w:bottom w:val="none" w:sz="0" w:space="0" w:color="auto"/>
                        <w:right w:val="none" w:sz="0" w:space="0" w:color="auto"/>
                      </w:divBdr>
                    </w:div>
                    <w:div w:id="196064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555209">
          <w:marLeft w:val="0"/>
          <w:marRight w:val="0"/>
          <w:marTop w:val="0"/>
          <w:marBottom w:val="0"/>
          <w:divBdr>
            <w:top w:val="none" w:sz="0" w:space="0" w:color="auto"/>
            <w:left w:val="none" w:sz="0" w:space="0" w:color="auto"/>
            <w:bottom w:val="none" w:sz="0" w:space="0" w:color="auto"/>
            <w:right w:val="none" w:sz="0" w:space="0" w:color="auto"/>
          </w:divBdr>
          <w:divsChild>
            <w:div w:id="790517027">
              <w:marLeft w:val="0"/>
              <w:marRight w:val="0"/>
              <w:marTop w:val="0"/>
              <w:marBottom w:val="0"/>
              <w:divBdr>
                <w:top w:val="none" w:sz="0" w:space="0" w:color="auto"/>
                <w:left w:val="none" w:sz="0" w:space="0" w:color="auto"/>
                <w:bottom w:val="none" w:sz="0" w:space="0" w:color="auto"/>
                <w:right w:val="none" w:sz="0" w:space="0" w:color="auto"/>
              </w:divBdr>
              <w:divsChild>
                <w:div w:id="1797135329">
                  <w:marLeft w:val="0"/>
                  <w:marRight w:val="0"/>
                  <w:marTop w:val="0"/>
                  <w:marBottom w:val="0"/>
                  <w:divBdr>
                    <w:top w:val="none" w:sz="0" w:space="0" w:color="auto"/>
                    <w:left w:val="none" w:sz="0" w:space="0" w:color="auto"/>
                    <w:bottom w:val="none" w:sz="0" w:space="0" w:color="auto"/>
                    <w:right w:val="none" w:sz="0" w:space="0" w:color="auto"/>
                  </w:divBdr>
                </w:div>
                <w:div w:id="458576933">
                  <w:marLeft w:val="0"/>
                  <w:marRight w:val="0"/>
                  <w:marTop w:val="0"/>
                  <w:marBottom w:val="0"/>
                  <w:divBdr>
                    <w:top w:val="none" w:sz="0" w:space="0" w:color="auto"/>
                    <w:left w:val="none" w:sz="0" w:space="0" w:color="auto"/>
                    <w:bottom w:val="none" w:sz="0" w:space="0" w:color="auto"/>
                    <w:right w:val="none" w:sz="0" w:space="0" w:color="auto"/>
                  </w:divBdr>
                </w:div>
                <w:div w:id="1130436352">
                  <w:marLeft w:val="0"/>
                  <w:marRight w:val="0"/>
                  <w:marTop w:val="0"/>
                  <w:marBottom w:val="0"/>
                  <w:divBdr>
                    <w:top w:val="none" w:sz="0" w:space="0" w:color="auto"/>
                    <w:left w:val="none" w:sz="0" w:space="0" w:color="auto"/>
                    <w:bottom w:val="none" w:sz="0" w:space="0" w:color="auto"/>
                    <w:right w:val="none" w:sz="0" w:space="0" w:color="auto"/>
                  </w:divBdr>
                </w:div>
                <w:div w:id="1851793147">
                  <w:marLeft w:val="0"/>
                  <w:marRight w:val="0"/>
                  <w:marTop w:val="0"/>
                  <w:marBottom w:val="0"/>
                  <w:divBdr>
                    <w:top w:val="none" w:sz="0" w:space="0" w:color="auto"/>
                    <w:left w:val="none" w:sz="0" w:space="0" w:color="auto"/>
                    <w:bottom w:val="none" w:sz="0" w:space="0" w:color="auto"/>
                    <w:right w:val="none" w:sz="0" w:space="0" w:color="auto"/>
                  </w:divBdr>
                </w:div>
                <w:div w:id="167676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583199">
          <w:marLeft w:val="0"/>
          <w:marRight w:val="0"/>
          <w:marTop w:val="0"/>
          <w:marBottom w:val="0"/>
          <w:divBdr>
            <w:top w:val="none" w:sz="0" w:space="0" w:color="auto"/>
            <w:left w:val="none" w:sz="0" w:space="0" w:color="auto"/>
            <w:bottom w:val="none" w:sz="0" w:space="0" w:color="auto"/>
            <w:right w:val="none" w:sz="0" w:space="0" w:color="auto"/>
          </w:divBdr>
          <w:divsChild>
            <w:div w:id="815960">
              <w:marLeft w:val="0"/>
              <w:marRight w:val="0"/>
              <w:marTop w:val="0"/>
              <w:marBottom w:val="0"/>
              <w:divBdr>
                <w:top w:val="none" w:sz="0" w:space="0" w:color="auto"/>
                <w:left w:val="none" w:sz="0" w:space="0" w:color="auto"/>
                <w:bottom w:val="none" w:sz="0" w:space="0" w:color="auto"/>
                <w:right w:val="none" w:sz="0" w:space="0" w:color="auto"/>
              </w:divBdr>
              <w:divsChild>
                <w:div w:id="1387413107">
                  <w:marLeft w:val="0"/>
                  <w:marRight w:val="0"/>
                  <w:marTop w:val="0"/>
                  <w:marBottom w:val="0"/>
                  <w:divBdr>
                    <w:top w:val="none" w:sz="0" w:space="0" w:color="auto"/>
                    <w:left w:val="none" w:sz="0" w:space="0" w:color="auto"/>
                    <w:bottom w:val="none" w:sz="0" w:space="0" w:color="auto"/>
                    <w:right w:val="none" w:sz="0" w:space="0" w:color="auto"/>
                  </w:divBdr>
                </w:div>
                <w:div w:id="1781411431">
                  <w:marLeft w:val="0"/>
                  <w:marRight w:val="0"/>
                  <w:marTop w:val="0"/>
                  <w:marBottom w:val="0"/>
                  <w:divBdr>
                    <w:top w:val="none" w:sz="0" w:space="0" w:color="auto"/>
                    <w:left w:val="none" w:sz="0" w:space="0" w:color="auto"/>
                    <w:bottom w:val="none" w:sz="0" w:space="0" w:color="auto"/>
                    <w:right w:val="none" w:sz="0" w:space="0" w:color="auto"/>
                  </w:divBdr>
                </w:div>
                <w:div w:id="1099253900">
                  <w:marLeft w:val="0"/>
                  <w:marRight w:val="0"/>
                  <w:marTop w:val="0"/>
                  <w:marBottom w:val="0"/>
                  <w:divBdr>
                    <w:top w:val="none" w:sz="0" w:space="0" w:color="auto"/>
                    <w:left w:val="none" w:sz="0" w:space="0" w:color="auto"/>
                    <w:bottom w:val="none" w:sz="0" w:space="0" w:color="auto"/>
                    <w:right w:val="none" w:sz="0" w:space="0" w:color="auto"/>
                  </w:divBdr>
                </w:div>
                <w:div w:id="130076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195589">
          <w:marLeft w:val="0"/>
          <w:marRight w:val="0"/>
          <w:marTop w:val="0"/>
          <w:marBottom w:val="0"/>
          <w:divBdr>
            <w:top w:val="none" w:sz="0" w:space="0" w:color="auto"/>
            <w:left w:val="none" w:sz="0" w:space="0" w:color="auto"/>
            <w:bottom w:val="none" w:sz="0" w:space="0" w:color="auto"/>
            <w:right w:val="none" w:sz="0" w:space="0" w:color="auto"/>
          </w:divBdr>
          <w:divsChild>
            <w:div w:id="281618036">
              <w:marLeft w:val="0"/>
              <w:marRight w:val="0"/>
              <w:marTop w:val="0"/>
              <w:marBottom w:val="0"/>
              <w:divBdr>
                <w:top w:val="none" w:sz="0" w:space="0" w:color="auto"/>
                <w:left w:val="none" w:sz="0" w:space="0" w:color="auto"/>
                <w:bottom w:val="none" w:sz="0" w:space="0" w:color="auto"/>
                <w:right w:val="none" w:sz="0" w:space="0" w:color="auto"/>
              </w:divBdr>
              <w:divsChild>
                <w:div w:id="961960043">
                  <w:marLeft w:val="0"/>
                  <w:marRight w:val="0"/>
                  <w:marTop w:val="0"/>
                  <w:marBottom w:val="0"/>
                  <w:divBdr>
                    <w:top w:val="none" w:sz="0" w:space="0" w:color="auto"/>
                    <w:left w:val="none" w:sz="0" w:space="0" w:color="auto"/>
                    <w:bottom w:val="none" w:sz="0" w:space="0" w:color="auto"/>
                    <w:right w:val="none" w:sz="0" w:space="0" w:color="auto"/>
                  </w:divBdr>
                </w:div>
                <w:div w:id="371003116">
                  <w:marLeft w:val="0"/>
                  <w:marRight w:val="0"/>
                  <w:marTop w:val="0"/>
                  <w:marBottom w:val="0"/>
                  <w:divBdr>
                    <w:top w:val="none" w:sz="0" w:space="0" w:color="auto"/>
                    <w:left w:val="none" w:sz="0" w:space="0" w:color="auto"/>
                    <w:bottom w:val="none" w:sz="0" w:space="0" w:color="auto"/>
                    <w:right w:val="none" w:sz="0" w:space="0" w:color="auto"/>
                  </w:divBdr>
                </w:div>
                <w:div w:id="1895503712">
                  <w:marLeft w:val="0"/>
                  <w:marRight w:val="0"/>
                  <w:marTop w:val="0"/>
                  <w:marBottom w:val="0"/>
                  <w:divBdr>
                    <w:top w:val="none" w:sz="0" w:space="0" w:color="auto"/>
                    <w:left w:val="none" w:sz="0" w:space="0" w:color="auto"/>
                    <w:bottom w:val="none" w:sz="0" w:space="0" w:color="auto"/>
                    <w:right w:val="none" w:sz="0" w:space="0" w:color="auto"/>
                  </w:divBdr>
                </w:div>
                <w:div w:id="146689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146821">
      <w:bodyDiv w:val="1"/>
      <w:marLeft w:val="0"/>
      <w:marRight w:val="0"/>
      <w:marTop w:val="0"/>
      <w:marBottom w:val="0"/>
      <w:divBdr>
        <w:top w:val="none" w:sz="0" w:space="0" w:color="auto"/>
        <w:left w:val="none" w:sz="0" w:space="0" w:color="auto"/>
        <w:bottom w:val="none" w:sz="0" w:space="0" w:color="auto"/>
        <w:right w:val="none" w:sz="0" w:space="0" w:color="auto"/>
      </w:divBdr>
    </w:div>
    <w:div w:id="680088778">
      <w:bodyDiv w:val="1"/>
      <w:marLeft w:val="0"/>
      <w:marRight w:val="0"/>
      <w:marTop w:val="0"/>
      <w:marBottom w:val="0"/>
      <w:divBdr>
        <w:top w:val="none" w:sz="0" w:space="0" w:color="auto"/>
        <w:left w:val="none" w:sz="0" w:space="0" w:color="auto"/>
        <w:bottom w:val="none" w:sz="0" w:space="0" w:color="auto"/>
        <w:right w:val="none" w:sz="0" w:space="0" w:color="auto"/>
      </w:divBdr>
    </w:div>
    <w:div w:id="873881036">
      <w:bodyDiv w:val="1"/>
      <w:marLeft w:val="0"/>
      <w:marRight w:val="0"/>
      <w:marTop w:val="0"/>
      <w:marBottom w:val="0"/>
      <w:divBdr>
        <w:top w:val="none" w:sz="0" w:space="0" w:color="auto"/>
        <w:left w:val="none" w:sz="0" w:space="0" w:color="auto"/>
        <w:bottom w:val="none" w:sz="0" w:space="0" w:color="auto"/>
        <w:right w:val="none" w:sz="0" w:space="0" w:color="auto"/>
      </w:divBdr>
    </w:div>
    <w:div w:id="875236828">
      <w:bodyDiv w:val="1"/>
      <w:marLeft w:val="0"/>
      <w:marRight w:val="0"/>
      <w:marTop w:val="0"/>
      <w:marBottom w:val="0"/>
      <w:divBdr>
        <w:top w:val="none" w:sz="0" w:space="0" w:color="auto"/>
        <w:left w:val="none" w:sz="0" w:space="0" w:color="auto"/>
        <w:bottom w:val="none" w:sz="0" w:space="0" w:color="auto"/>
        <w:right w:val="none" w:sz="0" w:space="0" w:color="auto"/>
      </w:divBdr>
    </w:div>
    <w:div w:id="895163201">
      <w:bodyDiv w:val="1"/>
      <w:marLeft w:val="0"/>
      <w:marRight w:val="0"/>
      <w:marTop w:val="0"/>
      <w:marBottom w:val="0"/>
      <w:divBdr>
        <w:top w:val="none" w:sz="0" w:space="0" w:color="auto"/>
        <w:left w:val="none" w:sz="0" w:space="0" w:color="auto"/>
        <w:bottom w:val="none" w:sz="0" w:space="0" w:color="auto"/>
        <w:right w:val="none" w:sz="0" w:space="0" w:color="auto"/>
      </w:divBdr>
    </w:div>
    <w:div w:id="1113744696">
      <w:bodyDiv w:val="1"/>
      <w:marLeft w:val="0"/>
      <w:marRight w:val="0"/>
      <w:marTop w:val="0"/>
      <w:marBottom w:val="0"/>
      <w:divBdr>
        <w:top w:val="none" w:sz="0" w:space="0" w:color="auto"/>
        <w:left w:val="none" w:sz="0" w:space="0" w:color="auto"/>
        <w:bottom w:val="none" w:sz="0" w:space="0" w:color="auto"/>
        <w:right w:val="none" w:sz="0" w:space="0" w:color="auto"/>
      </w:divBdr>
    </w:div>
    <w:div w:id="1345017481">
      <w:bodyDiv w:val="1"/>
      <w:marLeft w:val="0"/>
      <w:marRight w:val="0"/>
      <w:marTop w:val="0"/>
      <w:marBottom w:val="0"/>
      <w:divBdr>
        <w:top w:val="none" w:sz="0" w:space="0" w:color="auto"/>
        <w:left w:val="none" w:sz="0" w:space="0" w:color="auto"/>
        <w:bottom w:val="none" w:sz="0" w:space="0" w:color="auto"/>
        <w:right w:val="none" w:sz="0" w:space="0" w:color="auto"/>
      </w:divBdr>
    </w:div>
    <w:div w:id="1546133827">
      <w:bodyDiv w:val="1"/>
      <w:marLeft w:val="0"/>
      <w:marRight w:val="0"/>
      <w:marTop w:val="0"/>
      <w:marBottom w:val="0"/>
      <w:divBdr>
        <w:top w:val="none" w:sz="0" w:space="0" w:color="auto"/>
        <w:left w:val="none" w:sz="0" w:space="0" w:color="auto"/>
        <w:bottom w:val="none" w:sz="0" w:space="0" w:color="auto"/>
        <w:right w:val="none" w:sz="0" w:space="0" w:color="auto"/>
      </w:divBdr>
    </w:div>
    <w:div w:id="1562208167">
      <w:bodyDiv w:val="1"/>
      <w:marLeft w:val="0"/>
      <w:marRight w:val="0"/>
      <w:marTop w:val="0"/>
      <w:marBottom w:val="0"/>
      <w:divBdr>
        <w:top w:val="none" w:sz="0" w:space="0" w:color="auto"/>
        <w:left w:val="none" w:sz="0" w:space="0" w:color="auto"/>
        <w:bottom w:val="none" w:sz="0" w:space="0" w:color="auto"/>
        <w:right w:val="none" w:sz="0" w:space="0" w:color="auto"/>
      </w:divBdr>
    </w:div>
    <w:div w:id="1727753788">
      <w:bodyDiv w:val="1"/>
      <w:marLeft w:val="0"/>
      <w:marRight w:val="0"/>
      <w:marTop w:val="0"/>
      <w:marBottom w:val="0"/>
      <w:divBdr>
        <w:top w:val="none" w:sz="0" w:space="0" w:color="auto"/>
        <w:left w:val="none" w:sz="0" w:space="0" w:color="auto"/>
        <w:bottom w:val="none" w:sz="0" w:space="0" w:color="auto"/>
        <w:right w:val="none" w:sz="0" w:space="0" w:color="auto"/>
      </w:divBdr>
    </w:div>
    <w:div w:id="1745688046">
      <w:bodyDiv w:val="1"/>
      <w:marLeft w:val="0"/>
      <w:marRight w:val="0"/>
      <w:marTop w:val="0"/>
      <w:marBottom w:val="0"/>
      <w:divBdr>
        <w:top w:val="none" w:sz="0" w:space="0" w:color="auto"/>
        <w:left w:val="none" w:sz="0" w:space="0" w:color="auto"/>
        <w:bottom w:val="none" w:sz="0" w:space="0" w:color="auto"/>
        <w:right w:val="none" w:sz="0" w:space="0" w:color="auto"/>
      </w:divBdr>
    </w:div>
    <w:div w:id="1748720125">
      <w:bodyDiv w:val="1"/>
      <w:marLeft w:val="0"/>
      <w:marRight w:val="0"/>
      <w:marTop w:val="0"/>
      <w:marBottom w:val="0"/>
      <w:divBdr>
        <w:top w:val="none" w:sz="0" w:space="0" w:color="auto"/>
        <w:left w:val="none" w:sz="0" w:space="0" w:color="auto"/>
        <w:bottom w:val="none" w:sz="0" w:space="0" w:color="auto"/>
        <w:right w:val="none" w:sz="0" w:space="0" w:color="auto"/>
      </w:divBdr>
    </w:div>
    <w:div w:id="1814249836">
      <w:bodyDiv w:val="1"/>
      <w:marLeft w:val="0"/>
      <w:marRight w:val="0"/>
      <w:marTop w:val="0"/>
      <w:marBottom w:val="0"/>
      <w:divBdr>
        <w:top w:val="none" w:sz="0" w:space="0" w:color="auto"/>
        <w:left w:val="none" w:sz="0" w:space="0" w:color="auto"/>
        <w:bottom w:val="none" w:sz="0" w:space="0" w:color="auto"/>
        <w:right w:val="none" w:sz="0" w:space="0" w:color="auto"/>
      </w:divBdr>
    </w:div>
    <w:div w:id="2059158159">
      <w:bodyDiv w:val="1"/>
      <w:marLeft w:val="0"/>
      <w:marRight w:val="0"/>
      <w:marTop w:val="0"/>
      <w:marBottom w:val="0"/>
      <w:divBdr>
        <w:top w:val="none" w:sz="0" w:space="0" w:color="auto"/>
        <w:left w:val="none" w:sz="0" w:space="0" w:color="auto"/>
        <w:bottom w:val="none" w:sz="0" w:space="0" w:color="auto"/>
        <w:right w:val="none" w:sz="0" w:space="0" w:color="auto"/>
      </w:divBdr>
    </w:div>
    <w:div w:id="2082871839">
      <w:bodyDiv w:val="1"/>
      <w:marLeft w:val="0"/>
      <w:marRight w:val="0"/>
      <w:marTop w:val="0"/>
      <w:marBottom w:val="0"/>
      <w:divBdr>
        <w:top w:val="none" w:sz="0" w:space="0" w:color="auto"/>
        <w:left w:val="none" w:sz="0" w:space="0" w:color="auto"/>
        <w:bottom w:val="none" w:sz="0" w:space="0" w:color="auto"/>
        <w:right w:val="none" w:sz="0" w:space="0" w:color="auto"/>
      </w:divBdr>
    </w:div>
    <w:div w:id="2103649430">
      <w:bodyDiv w:val="1"/>
      <w:marLeft w:val="0"/>
      <w:marRight w:val="0"/>
      <w:marTop w:val="0"/>
      <w:marBottom w:val="0"/>
      <w:divBdr>
        <w:top w:val="none" w:sz="0" w:space="0" w:color="auto"/>
        <w:left w:val="none" w:sz="0" w:space="0" w:color="auto"/>
        <w:bottom w:val="none" w:sz="0" w:space="0" w:color="auto"/>
        <w:right w:val="none" w:sz="0" w:space="0" w:color="auto"/>
      </w:divBdr>
    </w:div>
    <w:div w:id="21147402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yperlink" Target="https://www.linkedin.com/showcase/case-ih-agriculture/" TargetMode="External"/><Relationship Id="rId17" Type="http://schemas.openxmlformats.org/officeDocument/2006/relationships/hyperlink" Target="https://www.youtube.com/channel/UCk4VQzbGX3cNzFN0oSXCuXg"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youtube.com/channel/UCufiRSZMKMNQGHBUE8Y-kFQ" TargetMode="External"/><Relationship Id="rId20" Type="http://schemas.openxmlformats.org/officeDocument/2006/relationships/hyperlink" Target="https://www.facebook.com/caseih.uk.roi/"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sther.gilli@caseih.com" TargetMode="External"/><Relationship Id="rId24" Type="http://schemas.openxmlformats.org/officeDocument/2006/relationships/image" Target="media/image5.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https://www.caseih.com/emea/en-gb" TargetMode="External"/><Relationship Id="rId28" Type="http://schemas.openxmlformats.org/officeDocument/2006/relationships/footer" Target="footer2.xml"/><Relationship Id="rId10" Type="http://schemas.openxmlformats.org/officeDocument/2006/relationships/hyperlink" Target="http://www.cnhindustrial.com" TargetMode="External"/><Relationship Id="rId19" Type="http://schemas.openxmlformats.org/officeDocument/2006/relationships/hyperlink" Target="https://www.facebook.com/CaseIHEspanayPortugal/"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mediacentre.caseiheurope.com" TargetMode="External"/><Relationship Id="rId14" Type="http://schemas.openxmlformats.org/officeDocument/2006/relationships/hyperlink" Target="https://www.instagram.com/caseih.europe/" TargetMode="External"/><Relationship Id="rId22" Type="http://schemas.openxmlformats.org/officeDocument/2006/relationships/hyperlink" Target="https://www.caseih.com/emea/es-es"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8.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angenberg\AppData\Local\Microsoft\Windows\Temporary%20Internet%20Files\Content.Outlook\P2FIPU9I\CIH-EU_GB%20p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sisl xmlns:xsi="http://www.w3.org/2001/XMLSchema-instance" xmlns:xsd="http://www.w3.org/2001/XMLSchema" xmlns="http://www.boldonjames.com/2008/01/sie/internal/label" sislVersion="0" policy="18fbfd49-c8e6-4618-a77f-5ef25245836c" origin="userSelected">
  <element uid="4ecbf47d-2ec6-497d-85fc-f65b66e62fe7" value=""/>
  <element uid="588104ae-2895-48f0-94e0-4417fcf0f7f0" value=""/>
</sisl>
</file>

<file path=customXml/itemProps1.xml><?xml version="1.0" encoding="utf-8"?>
<ds:datastoreItem xmlns:ds="http://schemas.openxmlformats.org/officeDocument/2006/customXml" ds:itemID="{A24B850F-40A3-4D4A-BEA6-E41F73DF4D09}"/>
</file>

<file path=customXml/itemProps2.xml><?xml version="1.0" encoding="utf-8"?>
<ds:datastoreItem xmlns:ds="http://schemas.openxmlformats.org/officeDocument/2006/customXml" ds:itemID="{9D5EC2C2-5D41-4E9C-AA7B-CA25410E06B0}">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CIH-EU_GB pm.dotx</Template>
  <TotalTime>0</TotalTime>
  <Pages>3</Pages>
  <Words>954</Words>
  <Characters>5438</Characters>
  <Application>Microsoft Office Word</Application>
  <DocSecurity>0</DocSecurity>
  <Lines>45</Lines>
  <Paragraphs>12</Paragraphs>
  <ScaleCrop>false</ScaleCrop>
  <HeadingPairs>
    <vt:vector size="8" baseType="variant">
      <vt:variant>
        <vt:lpstr>Title</vt:lpstr>
      </vt:variant>
      <vt:variant>
        <vt:i4>1</vt:i4>
      </vt:variant>
      <vt:variant>
        <vt:lpstr>Titel</vt:lpstr>
      </vt:variant>
      <vt:variant>
        <vt:i4>1</vt:i4>
      </vt:variant>
      <vt:variant>
        <vt:lpstr>Название</vt:lpstr>
      </vt:variant>
      <vt:variant>
        <vt:i4>1</vt:i4>
      </vt:variant>
      <vt:variant>
        <vt:lpstr>Título</vt:lpstr>
      </vt:variant>
      <vt:variant>
        <vt:i4>1</vt:i4>
      </vt:variant>
    </vt:vector>
  </HeadingPairs>
  <TitlesOfParts>
    <vt:vector size="4" baseType="lpstr">
      <vt:lpstr>CNH INDUSTRIAL</vt:lpstr>
      <vt:lpstr>CNH INDUSTRIAL</vt:lpstr>
      <vt:lpstr>CNH INDUSTRIAL</vt:lpstr>
      <vt:lpstr>CNH INDUSTRIAL</vt:lpstr>
    </vt:vector>
  </TitlesOfParts>
  <Company>FIATGROUP</Company>
  <LinksUpToDate>false</LinksUpToDate>
  <CharactersWithSpaces>6380</CharactersWithSpaces>
  <SharedDoc>false</SharedDoc>
  <HyperlinkBase/>
  <HLinks>
    <vt:vector size="48" baseType="variant">
      <vt:variant>
        <vt:i4>2162773</vt:i4>
      </vt:variant>
      <vt:variant>
        <vt:i4>21</vt:i4>
      </vt:variant>
      <vt:variant>
        <vt:i4>0</vt:i4>
      </vt:variant>
      <vt:variant>
        <vt:i4>5</vt:i4>
      </vt:variant>
      <vt:variant>
        <vt:lpwstr>mailto:cecilia.rathje@caseih.com</vt:lpwstr>
      </vt:variant>
      <vt:variant>
        <vt:lpwstr/>
      </vt:variant>
      <vt:variant>
        <vt:i4>4194331</vt:i4>
      </vt:variant>
      <vt:variant>
        <vt:i4>18</vt:i4>
      </vt:variant>
      <vt:variant>
        <vt:i4>0</vt:i4>
      </vt:variant>
      <vt:variant>
        <vt:i4>5</vt:i4>
      </vt:variant>
      <vt:variant>
        <vt:lpwstr>https://www.youtube.com/user/CaseIHEurope</vt:lpwstr>
      </vt:variant>
      <vt:variant>
        <vt:lpwstr/>
      </vt:variant>
      <vt:variant>
        <vt:i4>1048650</vt:i4>
      </vt:variant>
      <vt:variant>
        <vt:i4>15</vt:i4>
      </vt:variant>
      <vt:variant>
        <vt:i4>0</vt:i4>
      </vt:variant>
      <vt:variant>
        <vt:i4>5</vt:i4>
      </vt:variant>
      <vt:variant>
        <vt:lpwstr>https://www.facebook.com/caseih/</vt:lpwstr>
      </vt:variant>
      <vt:variant>
        <vt:lpwstr/>
      </vt:variant>
      <vt:variant>
        <vt:i4>0</vt:i4>
      </vt:variant>
      <vt:variant>
        <vt:i4>12</vt:i4>
      </vt:variant>
      <vt:variant>
        <vt:i4>0</vt:i4>
      </vt:variant>
      <vt:variant>
        <vt:i4>5</vt:i4>
      </vt:variant>
      <vt:variant>
        <vt:lpwstr>http://www.caseih.com/emea/it-it</vt:lpwstr>
      </vt:variant>
      <vt:variant>
        <vt:lpwstr/>
      </vt:variant>
      <vt:variant>
        <vt:i4>5046358</vt:i4>
      </vt:variant>
      <vt:variant>
        <vt:i4>9</vt:i4>
      </vt:variant>
      <vt:variant>
        <vt:i4>0</vt:i4>
      </vt:variant>
      <vt:variant>
        <vt:i4>5</vt:i4>
      </vt:variant>
      <vt:variant>
        <vt:lpwstr>https://mediacentre.caseiheurope.com/Dynamix/Login.aspx?ReturnUrl=%2fDynamix%2f&amp;SC=t&amp;JS=t</vt:lpwstr>
      </vt:variant>
      <vt:variant>
        <vt:lpwstr/>
      </vt:variant>
      <vt:variant>
        <vt:i4>4456466</vt:i4>
      </vt:variant>
      <vt:variant>
        <vt:i4>6</vt:i4>
      </vt:variant>
      <vt:variant>
        <vt:i4>0</vt:i4>
      </vt:variant>
      <vt:variant>
        <vt:i4>5</vt:i4>
      </vt:variant>
      <vt:variant>
        <vt:lpwstr>http://www.cnhindustrial.com/</vt:lpwstr>
      </vt:variant>
      <vt:variant>
        <vt:lpwstr/>
      </vt:variant>
      <vt:variant>
        <vt:i4>3932210</vt:i4>
      </vt:variant>
      <vt:variant>
        <vt:i4>3</vt:i4>
      </vt:variant>
      <vt:variant>
        <vt:i4>0</vt:i4>
      </vt:variant>
      <vt:variant>
        <vt:i4>5</vt:i4>
      </vt:variant>
      <vt:variant>
        <vt:lpwstr>http://www.caseih.com/</vt:lpwstr>
      </vt:variant>
      <vt:variant>
        <vt:lpwstr/>
      </vt:variant>
      <vt:variant>
        <vt:i4>4653129</vt:i4>
      </vt:variant>
      <vt:variant>
        <vt:i4>0</vt:i4>
      </vt:variant>
      <vt:variant>
        <vt:i4>0</vt:i4>
      </vt:variant>
      <vt:variant>
        <vt:i4>5</vt:i4>
      </vt:variant>
      <vt:variant>
        <vt:lpwstr>http://mediacentre.caseiheurope.com/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CNH INDUSTRIAL</dc:title>
  <dc:subject/>
  <dc:creator>Cecilia Rathje</dc:creator>
  <cp:keywords/>
  <cp:lastModifiedBy>ESTHER GILLI</cp:lastModifiedBy>
  <cp:revision>2</cp:revision>
  <cp:lastPrinted>2016-12-02T07:56:00Z</cp:lastPrinted>
  <dcterms:created xsi:type="dcterms:W3CDTF">2019-01-17T15:01:00Z</dcterms:created>
  <dcterms:modified xsi:type="dcterms:W3CDTF">2019-01-17T15:01:00Z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5ee17067-2d8e-4ab4-b79b-f3ab5f0e762d</vt:lpwstr>
  </property>
  <property fmtid="{D5CDD505-2E9C-101B-9397-08002B2CF9AE}" pid="3" name="bjSaver">
    <vt:lpwstr>CG3Xzfib87WK4CkhiLLjS4doUg6gRQOT</vt:lpwstr>
  </property>
  <property fmtid="{D5CDD505-2E9C-101B-9397-08002B2CF9AE}" pid="4" name="bjDocumentLabelXML">
    <vt:lpwstr>&lt;?xml version="1.0" encoding="us-ascii"?&gt;&lt;sisl xmlns:xsi="http://www.w3.org/2001/XMLSchema-instance" xmlns:xsd="http://www.w3.org/2001/XMLSchema" sislVersion="0" policy="18fbfd49-c8e6-4618-a77f-5ef25245836c" origin="userSelected" xmlns="http://www.boldonj</vt:lpwstr>
  </property>
  <property fmtid="{D5CDD505-2E9C-101B-9397-08002B2CF9AE}" pid="5" name="bjDocumentLabelXML-0">
    <vt:lpwstr>ames.com/2008/01/sie/internal/label"&gt;&lt;element uid="4ecbf47d-2ec6-497d-85fc-f65b66e62fe7" value="" /&gt;&lt;element uid="588104ae-2895-48f0-94e0-4417fcf0f7f0" value="" /&gt;&lt;/sisl&gt;</vt:lpwstr>
  </property>
  <property fmtid="{D5CDD505-2E9C-101B-9397-08002B2CF9AE}" pid="6" name="bjDocumentSecurityLabel">
    <vt:lpwstr>CNH Industrial: GENERAL BUSINESS  Contains no personal data</vt:lpwstr>
  </property>
  <property fmtid="{D5CDD505-2E9C-101B-9397-08002B2CF9AE}" pid="7" name="bjDocumentLabelFieldCode">
    <vt:lpwstr>CNH Industrial: GENERAL BUSINESS  Contains no personal data</vt:lpwstr>
  </property>
  <property fmtid="{D5CDD505-2E9C-101B-9397-08002B2CF9AE}" pid="8" name="bjDocumentLabelFieldCodeHeaderFooter">
    <vt:lpwstr>CNH Industrial: GENERAL BUSINESS  Contains no personal data</vt:lpwstr>
  </property>
  <property fmtid="{D5CDD505-2E9C-101B-9397-08002B2CF9AE}" pid="9" name="CNH-Classification">
    <vt:lpwstr>[GENERAL BUSINESS - Contains no personal data]</vt:lpwstr>
  </property>
  <property fmtid="{D5CDD505-2E9C-101B-9397-08002B2CF9AE}" pid="10" name="CNH-LabelledBy:">
    <vt:lpwstr>F85546A,17/01/2019 16:01:29,GENERAL BUSINESS</vt:lpwstr>
  </property>
</Properties>
</file>